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E4454" w:rsidRDefault="000D12CE" w14:paraId="4AD55EB8" w14:textId="567BB7F4">
      <w:r w:rsidRPr="009601C3">
        <w:rPr>
          <w:noProof/>
          <w:color w:val="000000"/>
          <w:sz w:val="24"/>
          <w:szCs w:val="24"/>
          <w:lang w:eastAsia="en-GB"/>
        </w:rPr>
        <w:drawing>
          <wp:anchor distT="0" distB="0" distL="114300" distR="114300" simplePos="0" relativeHeight="251658240" behindDoc="0" locked="0" layoutInCell="1" allowOverlap="1" wp14:anchorId="634CE2DB" wp14:editId="5C65C97A">
            <wp:simplePos x="0" y="0"/>
            <wp:positionH relativeFrom="column">
              <wp:posOffset>5563870</wp:posOffset>
            </wp:positionH>
            <wp:positionV relativeFrom="paragraph">
              <wp:posOffset>-412115</wp:posOffset>
            </wp:positionV>
            <wp:extent cx="1074219" cy="647700"/>
            <wp:effectExtent l="0" t="0" r="0" b="0"/>
            <wp:wrapNone/>
            <wp:docPr id="627597605" name="Picture 627597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u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4219" cy="647700"/>
                    </a:xfrm>
                    <a:prstGeom prst="rect">
                      <a:avLst/>
                    </a:prstGeom>
                  </pic:spPr>
                </pic:pic>
              </a:graphicData>
            </a:graphic>
            <wp14:sizeRelH relativeFrom="margin">
              <wp14:pctWidth>0</wp14:pctWidth>
            </wp14:sizeRelH>
            <wp14:sizeRelV relativeFrom="margin">
              <wp14:pctHeight>0</wp14:pctHeight>
            </wp14:sizeRelV>
          </wp:anchor>
        </w:drawing>
      </w:r>
    </w:p>
    <w:p w:rsidR="008B006C" w:rsidRDefault="008B006C" w14:paraId="2A600D63" w14:textId="570380F1"/>
    <w:p w:rsidR="00711B46" w:rsidP="10BE33CA" w:rsidRDefault="00711B46" w14:paraId="3BD3BC9F" w14:textId="0A7D560E">
      <w:pPr>
        <w:tabs>
          <w:tab w:val="left" w:leader="none" w:pos="450"/>
        </w:tabs>
      </w:pPr>
      <w:r w:rsidRPr="10BE33CA" w:rsidR="00196251">
        <w:rPr>
          <w:noProof/>
          <w:lang w:eastAsia="en-GB"/>
        </w:rPr>
        <w:t xml:space="preserve">         </w:t>
      </w:r>
    </w:p>
    <w:p w:rsidR="00711B46" w:rsidP="10BE33CA" w:rsidRDefault="00711B46" w14:paraId="08DDC54B" w14:textId="256266F9">
      <w:pPr>
        <w:tabs>
          <w:tab w:val="left" w:leader="none" w:pos="450"/>
        </w:tabs>
        <w:rPr>
          <w:rFonts w:ascii="Calibri" w:hAnsi="Calibri" w:eastAsia="Calibri" w:cs="Calibri"/>
          <w:b w:val="0"/>
          <w:bCs w:val="0"/>
          <w:i w:val="0"/>
          <w:iCs w:val="0"/>
          <w:caps w:val="0"/>
          <w:smallCaps w:val="0"/>
          <w:noProof/>
          <w:color w:val="000000" w:themeColor="text1" w:themeTint="FF" w:themeShade="FF"/>
          <w:sz w:val="20"/>
          <w:szCs w:val="20"/>
          <w:lang w:val="en-GB"/>
        </w:rPr>
      </w:pPr>
    </w:p>
    <w:p w:rsidR="00711B46" w:rsidP="10BE33CA" w:rsidRDefault="00711B46" w14:paraId="7425B4DD" w14:textId="11967347">
      <w:pPr>
        <w:tabs>
          <w:tab w:val="left" w:leader="none" w:pos="450"/>
        </w:tabs>
        <w:rPr>
          <w:rFonts w:ascii="Calibri" w:hAnsi="Calibri" w:eastAsia="Calibri" w:cs="Calibri"/>
          <w:b w:val="0"/>
          <w:bCs w:val="0"/>
          <w:i w:val="0"/>
          <w:iCs w:val="0"/>
          <w:caps w:val="0"/>
          <w:smallCaps w:val="0"/>
          <w:noProof/>
          <w:color w:val="000000" w:themeColor="text1" w:themeTint="FF" w:themeShade="FF"/>
          <w:sz w:val="20"/>
          <w:szCs w:val="20"/>
          <w:lang w:val="en-GB"/>
        </w:rPr>
      </w:pPr>
      <w:r w:rsidR="21DA61D7">
        <w:drawing>
          <wp:inline wp14:editId="11F364D5" wp14:anchorId="7C547D89">
            <wp:extent cx="6496050" cy="38100"/>
            <wp:effectExtent l="0" t="0" r="0" b="0"/>
            <wp:docPr id="8782421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8242102" name="Picture 878242102"/>
                    <pic:cNvPicPr/>
                  </pic:nvPicPr>
                  <pic:blipFill>
                    <a:blip xmlns:r="http://schemas.openxmlformats.org/officeDocument/2006/relationships" r:embed="rId1800399651">
                      <a:extLst>
                        <a:ext uri="{28A0092B-C50C-407E-A947-70E740481C1C}">
                          <a14:useLocalDpi xmlns:a14="http://schemas.microsoft.com/office/drawing/2010/main"/>
                        </a:ext>
                      </a:extLst>
                    </a:blip>
                    <a:stretch>
                      <a:fillRect/>
                    </a:stretch>
                  </pic:blipFill>
                  <pic:spPr>
                    <a:xfrm>
                      <a:off x="0" y="0"/>
                      <a:ext cx="6496050" cy="38100"/>
                    </a:xfrm>
                    <a:prstGeom prst="rect">
                      <a:avLst/>
                    </a:prstGeom>
                  </pic:spPr>
                </pic:pic>
              </a:graphicData>
            </a:graphic>
          </wp:inline>
        </w:drawing>
      </w:r>
    </w:p>
    <w:p w:rsidR="00711B46" w:rsidP="10BE33CA" w:rsidRDefault="00711B46" w14:paraId="40EFE105" w14:textId="6C470026">
      <w:pPr>
        <w:tabs>
          <w:tab w:val="left" w:leader="none" w:pos="450"/>
        </w:tabs>
        <w:jc w:val="right"/>
        <w:rPr>
          <w:rFonts w:ascii="Calibri" w:hAnsi="Calibri" w:eastAsia="Calibri" w:cs="Calibri"/>
          <w:b w:val="0"/>
          <w:bCs w:val="0"/>
          <w:i w:val="0"/>
          <w:iCs w:val="0"/>
          <w:caps w:val="0"/>
          <w:smallCaps w:val="0"/>
          <w:noProof/>
          <w:color w:val="000000" w:themeColor="text1" w:themeTint="FF" w:themeShade="FF"/>
          <w:sz w:val="36"/>
          <w:szCs w:val="36"/>
          <w:lang w:val="en-GB"/>
        </w:rPr>
      </w:pPr>
      <w:r w:rsidR="21DA61D7">
        <w:drawing>
          <wp:inline wp14:editId="089C812F" wp14:anchorId="73E46A22">
            <wp:extent cx="1123950" cy="1123950"/>
            <wp:effectExtent l="0" t="0" r="0" b="0"/>
            <wp:docPr id="1373637068" name="drawing" title="A logo for a academy&#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3637068" name="Picture 1373637068"/>
                    <pic:cNvPicPr/>
                  </pic:nvPicPr>
                  <pic:blipFill>
                    <a:blip xmlns:r="http://schemas.openxmlformats.org/officeDocument/2006/relationships" r:embed="rId1848398">
                      <a:extLst>
                        <a:ext uri="{28A0092B-C50C-407E-A947-70E740481C1C}">
                          <a14:useLocalDpi xmlns:a14="http://schemas.microsoft.com/office/drawing/2010/main"/>
                        </a:ext>
                      </a:extLst>
                    </a:blip>
                    <a:stretch>
                      <a:fillRect/>
                    </a:stretch>
                  </pic:blipFill>
                  <pic:spPr>
                    <a:xfrm>
                      <a:off x="0" y="0"/>
                      <a:ext cx="1123950" cy="1123950"/>
                    </a:xfrm>
                    <a:prstGeom prst="rect">
                      <a:avLst/>
                    </a:prstGeom>
                  </pic:spPr>
                </pic:pic>
              </a:graphicData>
            </a:graphic>
          </wp:inline>
        </w:drawing>
      </w:r>
      <w:r w:rsidRPr="10BE33CA" w:rsidR="21DA61D7">
        <w:rPr>
          <w:rFonts w:ascii="Calibri" w:hAnsi="Calibri" w:eastAsia="Calibri" w:cs="Calibri"/>
          <w:b w:val="1"/>
          <w:bCs w:val="1"/>
          <w:i w:val="0"/>
          <w:iCs w:val="0"/>
          <w:caps w:val="0"/>
          <w:smallCaps w:val="0"/>
          <w:noProof/>
          <w:color w:val="000000" w:themeColor="text1" w:themeTint="FF" w:themeShade="FF"/>
          <w:sz w:val="36"/>
          <w:szCs w:val="36"/>
          <w:lang w:val="en-GB"/>
        </w:rPr>
        <w:t>Allergy Safety Policy</w:t>
      </w:r>
    </w:p>
    <w:p w:rsidR="00711B46" w:rsidP="10BE33CA" w:rsidRDefault="00711B46" w14:paraId="33DFA861" w14:textId="6904BF5C">
      <w:pPr>
        <w:spacing w:after="7"/>
        <w:jc w:val="right"/>
        <w:rPr>
          <w:rFonts w:ascii="Calibri" w:hAnsi="Calibri" w:eastAsia="Calibri" w:cs="Calibri"/>
          <w:b w:val="0"/>
          <w:bCs w:val="0"/>
          <w:i w:val="0"/>
          <w:iCs w:val="0"/>
          <w:caps w:val="0"/>
          <w:smallCaps w:val="0"/>
          <w:noProof/>
          <w:color w:val="000000" w:themeColor="text1" w:themeTint="FF" w:themeShade="FF"/>
          <w:sz w:val="32"/>
          <w:szCs w:val="32"/>
          <w:lang w:val="en-GB"/>
        </w:rPr>
      </w:pPr>
      <w:r w:rsidRPr="10BE33CA" w:rsidR="21DA61D7">
        <w:rPr>
          <w:rFonts w:ascii="Calibri" w:hAnsi="Calibri" w:eastAsia="Calibri" w:cs="Calibri"/>
          <w:b w:val="0"/>
          <w:bCs w:val="0"/>
          <w:i w:val="0"/>
          <w:iCs w:val="0"/>
          <w:caps w:val="0"/>
          <w:smallCaps w:val="0"/>
          <w:noProof/>
          <w:color w:val="000000" w:themeColor="text1" w:themeTint="FF" w:themeShade="FF"/>
          <w:sz w:val="32"/>
          <w:szCs w:val="32"/>
          <w:lang w:val="en-GB"/>
        </w:rPr>
        <w:t>Bakewell Methodist Academy</w:t>
      </w:r>
    </w:p>
    <w:p w:rsidR="00711B46" w:rsidP="10BE33CA" w:rsidRDefault="00711B46" w14:paraId="59AB2CBA" w14:textId="4F2DAFAD">
      <w:pPr>
        <w:pStyle w:val="Normal"/>
        <w:suppressLineNumbers w:val="0"/>
        <w:bidi w:val="0"/>
        <w:spacing w:before="0" w:beforeAutospacing="off" w:after="7" w:afterAutospacing="off" w:line="276" w:lineRule="auto"/>
        <w:ind w:left="0" w:right="0"/>
        <w:jc w:val="right"/>
      </w:pPr>
      <w:r w:rsidRPr="10BE33CA" w:rsidR="21DA61D7">
        <w:rPr>
          <w:rFonts w:ascii="Calibri" w:hAnsi="Calibri" w:eastAsia="Calibri" w:cs="Calibri"/>
          <w:b w:val="0"/>
          <w:bCs w:val="0"/>
          <w:i w:val="0"/>
          <w:iCs w:val="0"/>
          <w:caps w:val="0"/>
          <w:smallCaps w:val="0"/>
          <w:noProof/>
          <w:color w:val="000000" w:themeColor="text1" w:themeTint="FF" w:themeShade="FF"/>
          <w:sz w:val="32"/>
          <w:szCs w:val="32"/>
          <w:lang w:val="en-GB"/>
        </w:rPr>
        <w:t>2026</w:t>
      </w:r>
    </w:p>
    <w:p w:rsidR="00711B46" w:rsidP="10BE33CA" w:rsidRDefault="00711B46" w14:paraId="32DCFEE6" w14:textId="52B8E43B">
      <w:pPr>
        <w:rPr>
          <w:rFonts w:ascii="Calibri" w:hAnsi="Calibri" w:eastAsia="Calibri" w:cs="Calibri"/>
          <w:b w:val="0"/>
          <w:bCs w:val="0"/>
          <w:i w:val="0"/>
          <w:iCs w:val="0"/>
          <w:caps w:val="0"/>
          <w:smallCaps w:val="0"/>
          <w:noProof/>
          <w:color w:val="000000" w:themeColor="text1" w:themeTint="FF" w:themeShade="FF"/>
          <w:sz w:val="24"/>
          <w:szCs w:val="24"/>
          <w:lang w:val="en-GB"/>
        </w:rPr>
      </w:pPr>
    </w:p>
    <w:p w:rsidR="00711B46" w:rsidP="10BE33CA" w:rsidRDefault="00711B46" w14:paraId="78BB6320" w14:textId="51FD67C7">
      <w:pPr>
        <w:rPr>
          <w:rFonts w:ascii="Calibri" w:hAnsi="Calibri" w:eastAsia="Calibri" w:cs="Calibri"/>
          <w:b w:val="0"/>
          <w:bCs w:val="0"/>
          <w:i w:val="0"/>
          <w:iCs w:val="0"/>
          <w:caps w:val="0"/>
          <w:smallCaps w:val="0"/>
          <w:noProof/>
          <w:color w:val="000000" w:themeColor="text1" w:themeTint="FF" w:themeShade="FF"/>
          <w:sz w:val="24"/>
          <w:szCs w:val="24"/>
          <w:lang w:val="en-GB"/>
        </w:rPr>
      </w:pPr>
    </w:p>
    <w:p w:rsidR="00711B46" w:rsidP="10BE33CA" w:rsidRDefault="00711B46" w14:paraId="28DEA713" w14:textId="3D28CCA9">
      <w:pPr>
        <w:rPr>
          <w:rFonts w:ascii="Calibri" w:hAnsi="Calibri" w:eastAsia="Calibri" w:cs="Calibri"/>
          <w:b w:val="0"/>
          <w:bCs w:val="0"/>
          <w:i w:val="0"/>
          <w:iCs w:val="0"/>
          <w:caps w:val="0"/>
          <w:smallCaps w:val="0"/>
          <w:noProof/>
          <w:color w:val="000000" w:themeColor="text1" w:themeTint="FF" w:themeShade="FF"/>
          <w:sz w:val="24"/>
          <w:szCs w:val="24"/>
          <w:lang w:val="en-GB"/>
        </w:rPr>
      </w:pPr>
      <w:r w:rsidR="21DA61D7">
        <w:drawing>
          <wp:inline wp14:editId="714C8713" wp14:anchorId="65A9B017">
            <wp:extent cx="6496050" cy="38100"/>
            <wp:effectExtent l="0" t="0" r="0" b="0"/>
            <wp:docPr id="15114779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1477957" name="Picture 1511477957"/>
                    <pic:cNvPicPr/>
                  </pic:nvPicPr>
                  <pic:blipFill>
                    <a:blip xmlns:r="http://schemas.openxmlformats.org/officeDocument/2006/relationships" r:embed="rId672825478">
                      <a:extLst>
                        <a:ext uri="{28A0092B-C50C-407E-A947-70E740481C1C}">
                          <a14:useLocalDpi xmlns:a14="http://schemas.microsoft.com/office/drawing/2010/main"/>
                        </a:ext>
                      </a:extLst>
                    </a:blip>
                    <a:stretch>
                      <a:fillRect/>
                    </a:stretch>
                  </pic:blipFill>
                  <pic:spPr>
                    <a:xfrm>
                      <a:off x="0" y="0"/>
                      <a:ext cx="6496050" cy="38100"/>
                    </a:xfrm>
                    <a:prstGeom prst="rect">
                      <a:avLst/>
                    </a:prstGeom>
                  </pic:spPr>
                </pic:pic>
              </a:graphicData>
            </a:graphic>
          </wp:inline>
        </w:drawing>
      </w:r>
    </w:p>
    <w:p w:rsidR="00711B46" w:rsidP="00711B46" w:rsidRDefault="00711B46" w14:paraId="49E9DC37" w14:textId="4D7BF570">
      <w:pPr>
        <w:rPr>
          <w:noProof/>
          <w:lang w:eastAsia="en-GB"/>
        </w:rPr>
      </w:pPr>
      <w:r w:rsidRPr="10BE33CA" w:rsidR="00196251">
        <w:rPr>
          <w:noProof/>
          <w:lang w:eastAsia="en-GB"/>
        </w:rPr>
        <w:t xml:space="preserve">            </w:t>
      </w:r>
    </w:p>
    <w:p w:rsidR="00711B46" w:rsidP="10BE33CA" w:rsidRDefault="00711B46" w14:paraId="43E13619" w14:textId="6006EC7E">
      <w:pPr>
        <w:pStyle w:val="Normal"/>
        <w:rPr>
          <w:noProof/>
          <w:lang w:eastAsia="en-GB"/>
        </w:rPr>
      </w:pPr>
    </w:p>
    <w:p w:rsidR="00711B46" w:rsidP="00711B46" w:rsidRDefault="00711B46" w14:paraId="31E546F5" w14:textId="77777777">
      <w:pPr>
        <w:rPr>
          <w:noProof/>
          <w:lang w:eastAsia="en-GB"/>
        </w:rPr>
      </w:pPr>
    </w:p>
    <w:p w:rsidR="00711B46" w:rsidP="00711B46" w:rsidRDefault="00711B46" w14:paraId="43DFF1BB" w14:textId="77777777">
      <w:pPr>
        <w:rPr>
          <w:noProof/>
          <w:lang w:eastAsia="en-GB"/>
        </w:rPr>
      </w:pPr>
    </w:p>
    <w:p w:rsidR="00711B46" w:rsidP="00711B46" w:rsidRDefault="00711B46" w14:paraId="01496CC7" w14:textId="77777777">
      <w:pPr>
        <w:rPr>
          <w:noProof/>
          <w:lang w:eastAsia="en-GB"/>
        </w:rPr>
      </w:pPr>
    </w:p>
    <w:tbl>
      <w:tblPr>
        <w:tblW w:w="0" w:type="auto"/>
        <w:tblInd w:w="13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2195"/>
        <w:gridCol w:w="4830"/>
      </w:tblGrid>
      <w:tr w:rsidRPr="00F36E2E" w:rsidR="00711B46" w:rsidTr="0095410C" w14:paraId="28C91715" w14:textId="77777777">
        <w:tc>
          <w:tcPr>
            <w:tcW w:w="2195" w:type="dxa"/>
          </w:tcPr>
          <w:p w:rsidRPr="00F36E2E" w:rsidR="00711B46" w:rsidP="0095410C" w:rsidRDefault="00711B46" w14:paraId="78DEB999" w14:textId="77777777">
            <w:pPr>
              <w:widowControl w:val="0"/>
              <w:spacing w:after="120"/>
              <w:rPr>
                <w:rFonts w:eastAsia="Times New Roman" w:cs="Arial"/>
              </w:rPr>
            </w:pPr>
            <w:r w:rsidRPr="00F36E2E">
              <w:rPr>
                <w:rFonts w:eastAsia="Times New Roman" w:cs="Arial"/>
              </w:rPr>
              <w:t>Reviewed by:</w:t>
            </w:r>
          </w:p>
        </w:tc>
        <w:tc>
          <w:tcPr>
            <w:tcW w:w="4830" w:type="dxa"/>
          </w:tcPr>
          <w:p w:rsidRPr="00F36E2E" w:rsidR="00711B46" w:rsidP="0095410C" w:rsidRDefault="00711B46" w14:paraId="13832257" w14:textId="77777777">
            <w:pPr>
              <w:widowControl w:val="0"/>
              <w:spacing w:after="120"/>
              <w:rPr>
                <w:rFonts w:eastAsia="Times New Roman" w:cs="Arial"/>
              </w:rPr>
            </w:pPr>
            <w:r>
              <w:rPr>
                <w:rFonts w:eastAsia="Times New Roman" w:cs="Arial"/>
              </w:rPr>
              <w:t>J Buckley</w:t>
            </w:r>
          </w:p>
        </w:tc>
      </w:tr>
      <w:tr w:rsidRPr="00F36E2E" w:rsidR="00711B46" w:rsidTr="0095410C" w14:paraId="3E721703" w14:textId="77777777">
        <w:tc>
          <w:tcPr>
            <w:tcW w:w="2195" w:type="dxa"/>
          </w:tcPr>
          <w:p w:rsidRPr="00F36E2E" w:rsidR="00711B46" w:rsidP="0095410C" w:rsidRDefault="00711B46" w14:paraId="4587524D" w14:textId="77777777">
            <w:pPr>
              <w:widowControl w:val="0"/>
              <w:spacing w:after="120"/>
              <w:rPr>
                <w:rFonts w:eastAsia="Times New Roman" w:cs="Arial"/>
              </w:rPr>
            </w:pPr>
            <w:r w:rsidRPr="00F36E2E">
              <w:rPr>
                <w:rFonts w:eastAsia="Times New Roman" w:cs="Arial"/>
              </w:rPr>
              <w:t>Personalised for school by:</w:t>
            </w:r>
          </w:p>
        </w:tc>
        <w:tc>
          <w:tcPr>
            <w:tcW w:w="4830" w:type="dxa"/>
          </w:tcPr>
          <w:p w:rsidRPr="00F36E2E" w:rsidR="00711B46" w:rsidP="0095410C" w:rsidRDefault="00711B46" w14:paraId="736D2D5C" w14:textId="77777777">
            <w:pPr>
              <w:widowControl w:val="0"/>
              <w:spacing w:after="120"/>
              <w:rPr>
                <w:rFonts w:eastAsia="Times New Roman" w:cs="Arial"/>
              </w:rPr>
            </w:pPr>
          </w:p>
        </w:tc>
      </w:tr>
      <w:tr w:rsidRPr="00F36E2E" w:rsidR="00711B46" w:rsidTr="0095410C" w14:paraId="4420594C" w14:textId="77777777">
        <w:tc>
          <w:tcPr>
            <w:tcW w:w="2195" w:type="dxa"/>
          </w:tcPr>
          <w:p w:rsidRPr="00F36E2E" w:rsidR="00711B46" w:rsidP="0095410C" w:rsidRDefault="00711B46" w14:paraId="39E999D8" w14:textId="77777777">
            <w:pPr>
              <w:widowControl w:val="0"/>
              <w:spacing w:after="120"/>
              <w:rPr>
                <w:rFonts w:eastAsia="Times New Roman" w:cs="Arial"/>
              </w:rPr>
            </w:pPr>
            <w:r w:rsidRPr="00F36E2E">
              <w:rPr>
                <w:rFonts w:eastAsia="Times New Roman" w:cs="Arial"/>
              </w:rPr>
              <w:t xml:space="preserve">Approved by </w:t>
            </w:r>
            <w:r>
              <w:rPr>
                <w:rFonts w:eastAsia="Times New Roman" w:cs="Arial"/>
              </w:rPr>
              <w:t>Finance &amp; Audit Committee</w:t>
            </w:r>
            <w:r w:rsidRPr="00F36E2E">
              <w:rPr>
                <w:rFonts w:eastAsia="Times New Roman" w:cs="Arial"/>
              </w:rPr>
              <w:t>:</w:t>
            </w:r>
          </w:p>
        </w:tc>
        <w:tc>
          <w:tcPr>
            <w:tcW w:w="4830" w:type="dxa"/>
          </w:tcPr>
          <w:p w:rsidRPr="00F36E2E" w:rsidR="00711B46" w:rsidP="0095410C" w:rsidRDefault="00711B46" w14:paraId="51BFBF72" w14:textId="77777777">
            <w:pPr>
              <w:widowControl w:val="0"/>
              <w:spacing w:after="120"/>
              <w:rPr>
                <w:rFonts w:eastAsia="Times New Roman" w:cs="Arial"/>
              </w:rPr>
            </w:pPr>
            <w:r>
              <w:rPr>
                <w:rFonts w:eastAsia="Times New Roman" w:cs="Arial"/>
              </w:rPr>
              <w:t>25</w:t>
            </w:r>
            <w:r w:rsidRPr="00BE51FF">
              <w:rPr>
                <w:rFonts w:eastAsia="Times New Roman" w:cs="Arial"/>
                <w:vertAlign w:val="superscript"/>
              </w:rPr>
              <w:t>th</w:t>
            </w:r>
            <w:r>
              <w:rPr>
                <w:rFonts w:eastAsia="Times New Roman" w:cs="Arial"/>
              </w:rPr>
              <w:t xml:space="preserve"> November 2026</w:t>
            </w:r>
          </w:p>
        </w:tc>
      </w:tr>
      <w:tr w:rsidRPr="00F36E2E" w:rsidR="00711B46" w:rsidTr="0095410C" w14:paraId="78AA11ED" w14:textId="77777777">
        <w:tc>
          <w:tcPr>
            <w:tcW w:w="2195" w:type="dxa"/>
          </w:tcPr>
          <w:p w:rsidRPr="00F36E2E" w:rsidR="00711B46" w:rsidP="0095410C" w:rsidRDefault="00711B46" w14:paraId="280E8D21" w14:textId="77777777">
            <w:pPr>
              <w:widowControl w:val="0"/>
              <w:spacing w:after="120"/>
              <w:rPr>
                <w:rFonts w:eastAsia="Times New Roman" w:cs="Arial"/>
              </w:rPr>
            </w:pPr>
            <w:r w:rsidRPr="00F36E2E">
              <w:rPr>
                <w:rFonts w:eastAsia="Times New Roman" w:cs="Arial"/>
              </w:rPr>
              <w:t xml:space="preserve">Approved by LAB: </w:t>
            </w:r>
          </w:p>
        </w:tc>
        <w:tc>
          <w:tcPr>
            <w:tcW w:w="4830" w:type="dxa"/>
          </w:tcPr>
          <w:p w:rsidRPr="00F36E2E" w:rsidR="00711B46" w:rsidP="0095410C" w:rsidRDefault="00711B46" w14:paraId="514900A1" w14:textId="77777777">
            <w:pPr>
              <w:widowControl w:val="0"/>
              <w:spacing w:after="120"/>
              <w:rPr>
                <w:rFonts w:eastAsia="Times New Roman" w:cs="Arial"/>
              </w:rPr>
            </w:pPr>
          </w:p>
        </w:tc>
      </w:tr>
      <w:tr w:rsidRPr="00F36E2E" w:rsidR="00711B46" w:rsidTr="0095410C" w14:paraId="4F364EFB" w14:textId="77777777">
        <w:tc>
          <w:tcPr>
            <w:tcW w:w="2195" w:type="dxa"/>
          </w:tcPr>
          <w:p w:rsidRPr="00F36E2E" w:rsidR="00711B46" w:rsidP="0095410C" w:rsidRDefault="00711B46" w14:paraId="2F7EB173" w14:textId="77777777">
            <w:pPr>
              <w:widowControl w:val="0"/>
              <w:spacing w:after="120"/>
              <w:rPr>
                <w:rFonts w:eastAsia="Times New Roman" w:cs="Arial"/>
              </w:rPr>
            </w:pPr>
            <w:r w:rsidRPr="00F36E2E">
              <w:rPr>
                <w:rFonts w:eastAsia="Times New Roman" w:cs="Arial"/>
              </w:rPr>
              <w:t>Next Review Date:</w:t>
            </w:r>
          </w:p>
        </w:tc>
        <w:tc>
          <w:tcPr>
            <w:tcW w:w="4830" w:type="dxa"/>
          </w:tcPr>
          <w:p w:rsidRPr="00F36E2E" w:rsidR="00711B46" w:rsidP="0095410C" w:rsidRDefault="00711B46" w14:paraId="2A6A6876" w14:textId="77777777">
            <w:pPr>
              <w:widowControl w:val="0"/>
              <w:spacing w:after="120"/>
              <w:rPr>
                <w:rFonts w:eastAsia="Times New Roman" w:cs="Arial"/>
              </w:rPr>
            </w:pPr>
            <w:r w:rsidRPr="00F36E2E">
              <w:rPr>
                <w:rFonts w:eastAsia="Times New Roman" w:cs="Arial"/>
              </w:rPr>
              <w:t>Autumn 202</w:t>
            </w:r>
            <w:r>
              <w:rPr>
                <w:rFonts w:eastAsia="Times New Roman" w:cs="Arial"/>
              </w:rPr>
              <w:t>7</w:t>
            </w:r>
          </w:p>
        </w:tc>
      </w:tr>
    </w:tbl>
    <w:p w:rsidRPr="003E0326" w:rsidR="00935400" w:rsidRDefault="00935400" w14:paraId="73348C54" w14:textId="604AAC80"/>
    <w:p w:rsidRPr="003E0326" w:rsidR="00935400" w:rsidRDefault="00935400" w14:paraId="41F85665" w14:textId="0B392B95"/>
    <w:p w:rsidRPr="003E0326" w:rsidR="003070AB" w:rsidRDefault="003070AB" w14:paraId="69EAFC8A" w14:textId="13ADE218"/>
    <w:p w:rsidRPr="003E0326" w:rsidR="0016084D" w:rsidP="10BE33CA" w:rsidRDefault="0016084D" w14:paraId="2AC56993" w14:textId="1E43155A">
      <w:pPr>
        <w:pStyle w:val="Normal"/>
      </w:pPr>
    </w:p>
    <w:p w:rsidR="0016084D" w:rsidP="00C502A8" w:rsidRDefault="0016084D" w14:paraId="019F0B4E" w14:textId="7192A64B">
      <w:pPr>
        <w:jc w:val="center"/>
      </w:pPr>
    </w:p>
    <w:p w:rsidR="00EF3C6C" w:rsidP="00C502A8" w:rsidRDefault="00EF3C6C" w14:paraId="219E9AB2" w14:textId="77777777">
      <w:pPr>
        <w:jc w:val="center"/>
      </w:pPr>
    </w:p>
    <w:p w:rsidRPr="00842C8B" w:rsidR="00842C8B" w:rsidP="00842C8B" w:rsidRDefault="00842C8B" w14:paraId="1FD26CDF" w14:textId="115865D2">
      <w:pPr>
        <w:ind w:left="142"/>
        <w:rPr>
          <w:rFonts w:ascii="Calibri" w:hAnsi="Calibri" w:eastAsia="Times New Roman" w:cs="Times New Roman"/>
          <w:b/>
          <w:sz w:val="28"/>
          <w:szCs w:val="22"/>
        </w:rPr>
      </w:pPr>
      <w:r w:rsidRPr="00842C8B">
        <w:rPr>
          <w:rFonts w:ascii="Calibri" w:hAnsi="Calibri" w:eastAsia="Times New Roman" w:cs="Times New Roman"/>
          <w:b/>
          <w:sz w:val="28"/>
          <w:szCs w:val="22"/>
        </w:rPr>
        <w:t>Version Control</w:t>
      </w:r>
    </w:p>
    <w:p w:rsidRPr="00842C8B" w:rsidR="00842C8B" w:rsidP="00842C8B" w:rsidRDefault="00842C8B" w14:paraId="66A75790" w14:textId="77777777">
      <w:pPr>
        <w:ind w:left="1418" w:hanging="1276"/>
        <w:rPr>
          <w:rFonts w:ascii="Calibri" w:hAnsi="Calibri" w:eastAsia="Times New Roman" w:cs="Times New Roman"/>
          <w:b/>
          <w:sz w:val="22"/>
          <w:szCs w:val="22"/>
        </w:rPr>
      </w:pPr>
      <w:r w:rsidRPr="00842C8B">
        <w:rPr>
          <w:rFonts w:ascii="Calibri" w:hAnsi="Calibri" w:eastAsia="Times New Roman" w:cs="Times New Roman"/>
          <w:b/>
          <w:sz w:val="22"/>
          <w:szCs w:val="22"/>
        </w:rPr>
        <w:t>Change Record</w:t>
      </w:r>
    </w:p>
    <w:tbl>
      <w:tblPr>
        <w:tblStyle w:val="TableGrid11"/>
        <w:tblpPr w:leftFromText="180" w:rightFromText="180" w:vertAnchor="text" w:horzAnchor="margin" w:tblpXSpec="center" w:tblpY="315"/>
        <w:tblW w:w="10314" w:type="dxa"/>
        <w:tblInd w:w="0" w:type="dxa"/>
        <w:tblLook w:val="04A0" w:firstRow="1" w:lastRow="0" w:firstColumn="1" w:lastColumn="0" w:noHBand="0" w:noVBand="1"/>
      </w:tblPr>
      <w:tblGrid>
        <w:gridCol w:w="1242"/>
        <w:gridCol w:w="2127"/>
        <w:gridCol w:w="1275"/>
        <w:gridCol w:w="1134"/>
        <w:gridCol w:w="4536"/>
      </w:tblGrid>
      <w:tr w:rsidRPr="00842C8B" w:rsidR="00842C8B" w:rsidTr="00522444" w14:paraId="0A78286F" w14:textId="77777777">
        <w:trPr>
          <w:trHeight w:val="728"/>
        </w:trPr>
        <w:tc>
          <w:tcPr>
            <w:tcW w:w="1242"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842C8B" w:rsidR="00842C8B" w:rsidP="00842C8B" w:rsidRDefault="00842C8B" w14:paraId="3CD72420" w14:textId="77777777">
            <w:pPr>
              <w:rPr>
                <w:rFonts w:eastAsia="Times New Roman"/>
              </w:rPr>
            </w:pPr>
            <w:r w:rsidRPr="00842C8B">
              <w:rPr>
                <w:rFonts w:eastAsia="Times New Roman"/>
              </w:rPr>
              <w:t>Date</w:t>
            </w:r>
          </w:p>
        </w:tc>
        <w:tc>
          <w:tcPr>
            <w:tcW w:w="2127"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842C8B" w:rsidR="00842C8B" w:rsidP="00842C8B" w:rsidRDefault="00842C8B" w14:paraId="2491C049" w14:textId="77777777">
            <w:pPr>
              <w:rPr>
                <w:rFonts w:eastAsia="Times New Roman"/>
              </w:rPr>
            </w:pPr>
            <w:r w:rsidRPr="00842C8B">
              <w:rPr>
                <w:rFonts w:eastAsia="Times New Roman"/>
              </w:rPr>
              <w:t>Author</w:t>
            </w:r>
          </w:p>
        </w:tc>
        <w:tc>
          <w:tcPr>
            <w:tcW w:w="1275"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842C8B" w:rsidR="00842C8B" w:rsidP="00842C8B" w:rsidRDefault="00842C8B" w14:paraId="068A7023" w14:textId="77777777">
            <w:pPr>
              <w:rPr>
                <w:rFonts w:eastAsia="Times New Roman"/>
              </w:rPr>
            </w:pPr>
            <w:r w:rsidRPr="00842C8B">
              <w:rPr>
                <w:rFonts w:eastAsia="Times New Roman"/>
              </w:rPr>
              <w:t>Version</w:t>
            </w:r>
          </w:p>
        </w:tc>
        <w:tc>
          <w:tcPr>
            <w:tcW w:w="1134"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842C8B" w:rsidR="00842C8B" w:rsidP="00842C8B" w:rsidRDefault="00842C8B" w14:paraId="07FCAA5D" w14:textId="77777777">
            <w:pPr>
              <w:rPr>
                <w:rFonts w:eastAsia="Times New Roman"/>
              </w:rPr>
            </w:pPr>
            <w:r w:rsidRPr="00842C8B">
              <w:rPr>
                <w:rFonts w:eastAsia="Times New Roman"/>
              </w:rPr>
              <w:t>Section</w:t>
            </w:r>
          </w:p>
        </w:tc>
        <w:tc>
          <w:tcPr>
            <w:tcW w:w="4536" w:type="dxa"/>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842C8B" w:rsidR="00842C8B" w:rsidP="00842C8B" w:rsidRDefault="00842C8B" w14:paraId="03205561" w14:textId="77777777">
            <w:pPr>
              <w:rPr>
                <w:rFonts w:eastAsia="Times New Roman"/>
              </w:rPr>
            </w:pPr>
            <w:r w:rsidRPr="00842C8B">
              <w:rPr>
                <w:rFonts w:eastAsia="Times New Roman"/>
              </w:rPr>
              <w:t>Reason for Change</w:t>
            </w:r>
          </w:p>
        </w:tc>
      </w:tr>
      <w:tr w:rsidRPr="00842C8B" w:rsidR="00842C8B" w:rsidTr="00522444" w14:paraId="6F2E827C" w14:textId="77777777">
        <w:trPr>
          <w:trHeight w:val="262"/>
        </w:trPr>
        <w:tc>
          <w:tcPr>
            <w:tcW w:w="1242" w:type="dxa"/>
            <w:tcBorders>
              <w:top w:val="single" w:color="auto" w:sz="4" w:space="0"/>
              <w:left w:val="single" w:color="auto" w:sz="4" w:space="0"/>
              <w:bottom w:val="single" w:color="auto" w:sz="4" w:space="0"/>
              <w:right w:val="single" w:color="auto" w:sz="4" w:space="0"/>
            </w:tcBorders>
            <w:hideMark/>
          </w:tcPr>
          <w:p w:rsidRPr="00842C8B" w:rsidR="00842C8B" w:rsidP="00842C8B" w:rsidRDefault="00842C8B" w14:paraId="3EB3D4A9" w14:textId="77777777">
            <w:pPr>
              <w:rPr>
                <w:rFonts w:eastAsia="Times New Roman"/>
              </w:rPr>
            </w:pPr>
            <w:r w:rsidRPr="00842C8B">
              <w:rPr>
                <w:rFonts w:eastAsia="Times New Roman"/>
              </w:rPr>
              <w:t>Feb 2020</w:t>
            </w:r>
          </w:p>
        </w:tc>
        <w:tc>
          <w:tcPr>
            <w:tcW w:w="2127" w:type="dxa"/>
            <w:tcBorders>
              <w:top w:val="single" w:color="auto" w:sz="4" w:space="0"/>
              <w:left w:val="single" w:color="auto" w:sz="4" w:space="0"/>
              <w:bottom w:val="single" w:color="auto" w:sz="4" w:space="0"/>
              <w:right w:val="single" w:color="auto" w:sz="4" w:space="0"/>
            </w:tcBorders>
            <w:hideMark/>
          </w:tcPr>
          <w:p w:rsidRPr="00842C8B" w:rsidR="00842C8B" w:rsidP="00842C8B" w:rsidRDefault="00842C8B" w14:paraId="13F239EB" w14:textId="77777777">
            <w:pPr>
              <w:rPr>
                <w:rFonts w:eastAsia="Times New Roman"/>
              </w:rPr>
            </w:pPr>
            <w:r w:rsidRPr="00842C8B">
              <w:rPr>
                <w:rFonts w:eastAsia="Times New Roman"/>
              </w:rPr>
              <w:t>J Buckley</w:t>
            </w:r>
          </w:p>
        </w:tc>
        <w:tc>
          <w:tcPr>
            <w:tcW w:w="1275" w:type="dxa"/>
            <w:tcBorders>
              <w:top w:val="single" w:color="auto" w:sz="4" w:space="0"/>
              <w:left w:val="single" w:color="auto" w:sz="4" w:space="0"/>
              <w:bottom w:val="single" w:color="auto" w:sz="4" w:space="0"/>
              <w:right w:val="single" w:color="auto" w:sz="4" w:space="0"/>
            </w:tcBorders>
            <w:hideMark/>
          </w:tcPr>
          <w:p w:rsidRPr="00842C8B" w:rsidR="00842C8B" w:rsidP="00842C8B" w:rsidRDefault="00842C8B" w14:paraId="4EA4B174" w14:textId="77777777">
            <w:pPr>
              <w:rPr>
                <w:rFonts w:eastAsia="Times New Roman"/>
              </w:rPr>
            </w:pPr>
            <w:r w:rsidRPr="00842C8B">
              <w:rPr>
                <w:rFonts w:eastAsia="Times New Roman"/>
              </w:rPr>
              <w:t>1</w:t>
            </w:r>
          </w:p>
        </w:tc>
        <w:tc>
          <w:tcPr>
            <w:tcW w:w="1134" w:type="dxa"/>
            <w:tcBorders>
              <w:top w:val="single" w:color="auto" w:sz="4" w:space="0"/>
              <w:left w:val="single" w:color="auto" w:sz="4" w:space="0"/>
              <w:bottom w:val="single" w:color="auto" w:sz="4" w:space="0"/>
              <w:right w:val="single" w:color="auto" w:sz="4" w:space="0"/>
            </w:tcBorders>
          </w:tcPr>
          <w:p w:rsidRPr="00842C8B" w:rsidR="00842C8B" w:rsidP="00842C8B" w:rsidRDefault="00842C8B" w14:paraId="1F389B1D" w14:textId="77777777">
            <w:pPr>
              <w:rPr>
                <w:rFonts w:eastAsia="Times New Roman"/>
              </w:rPr>
            </w:pPr>
          </w:p>
        </w:tc>
        <w:tc>
          <w:tcPr>
            <w:tcW w:w="4536" w:type="dxa"/>
            <w:tcBorders>
              <w:top w:val="single" w:color="auto" w:sz="4" w:space="0"/>
              <w:left w:val="single" w:color="auto" w:sz="4" w:space="0"/>
              <w:bottom w:val="single" w:color="auto" w:sz="4" w:space="0"/>
              <w:right w:val="single" w:color="auto" w:sz="4" w:space="0"/>
            </w:tcBorders>
          </w:tcPr>
          <w:p w:rsidRPr="00842C8B" w:rsidR="00842C8B" w:rsidP="00842C8B" w:rsidRDefault="00842C8B" w14:paraId="59A3778F" w14:textId="77777777">
            <w:pPr>
              <w:rPr>
                <w:rFonts w:eastAsia="Times New Roman"/>
              </w:rPr>
            </w:pPr>
            <w:r w:rsidRPr="00842C8B">
              <w:rPr>
                <w:rFonts w:eastAsia="Times New Roman"/>
              </w:rPr>
              <w:t>Policy adopted using School Bus template as decision made to create 2 separate policies – Allergens and Whole Food (was one before)</w:t>
            </w:r>
          </w:p>
        </w:tc>
      </w:tr>
      <w:tr w:rsidRPr="00842C8B" w:rsidR="00842C8B" w:rsidTr="00522444" w14:paraId="5D829C17" w14:textId="77777777">
        <w:trPr>
          <w:trHeight w:val="247"/>
        </w:trPr>
        <w:tc>
          <w:tcPr>
            <w:tcW w:w="1242" w:type="dxa"/>
            <w:tcBorders>
              <w:top w:val="single" w:color="auto" w:sz="4" w:space="0"/>
              <w:left w:val="single" w:color="auto" w:sz="4" w:space="0"/>
              <w:bottom w:val="single" w:color="auto" w:sz="4" w:space="0"/>
              <w:right w:val="single" w:color="auto" w:sz="4" w:space="0"/>
            </w:tcBorders>
          </w:tcPr>
          <w:p w:rsidRPr="00842C8B" w:rsidR="00842C8B" w:rsidP="00842C8B" w:rsidRDefault="005E5888" w14:paraId="6650D192" w14:textId="06B7B806">
            <w:pPr>
              <w:rPr>
                <w:rFonts w:eastAsia="Times New Roman"/>
              </w:rPr>
            </w:pPr>
            <w:r>
              <w:rPr>
                <w:rFonts w:eastAsia="Times New Roman"/>
              </w:rPr>
              <w:t>Aug 2023</w:t>
            </w:r>
          </w:p>
        </w:tc>
        <w:tc>
          <w:tcPr>
            <w:tcW w:w="2127" w:type="dxa"/>
            <w:tcBorders>
              <w:top w:val="single" w:color="auto" w:sz="4" w:space="0"/>
              <w:left w:val="single" w:color="auto" w:sz="4" w:space="0"/>
              <w:bottom w:val="single" w:color="auto" w:sz="4" w:space="0"/>
              <w:right w:val="single" w:color="auto" w:sz="4" w:space="0"/>
            </w:tcBorders>
          </w:tcPr>
          <w:p w:rsidRPr="00842C8B" w:rsidR="00842C8B" w:rsidP="00842C8B" w:rsidRDefault="005E5888" w14:paraId="4584B810" w14:textId="0FD46C29">
            <w:pPr>
              <w:rPr>
                <w:rFonts w:eastAsia="Times New Roman"/>
              </w:rPr>
            </w:pPr>
            <w:r>
              <w:rPr>
                <w:rFonts w:eastAsia="Times New Roman"/>
              </w:rPr>
              <w:t>J Buckley</w:t>
            </w:r>
          </w:p>
        </w:tc>
        <w:tc>
          <w:tcPr>
            <w:tcW w:w="1275" w:type="dxa"/>
            <w:tcBorders>
              <w:top w:val="single" w:color="auto" w:sz="4" w:space="0"/>
              <w:left w:val="single" w:color="auto" w:sz="4" w:space="0"/>
              <w:bottom w:val="single" w:color="auto" w:sz="4" w:space="0"/>
              <w:right w:val="single" w:color="auto" w:sz="4" w:space="0"/>
            </w:tcBorders>
          </w:tcPr>
          <w:p w:rsidRPr="00842C8B" w:rsidR="00842C8B" w:rsidP="00842C8B" w:rsidRDefault="005E5888" w14:paraId="0F96187B" w14:textId="634625D4">
            <w:pPr>
              <w:rPr>
                <w:rFonts w:eastAsia="Times New Roman"/>
              </w:rPr>
            </w:pPr>
            <w:r>
              <w:rPr>
                <w:rFonts w:eastAsia="Times New Roman"/>
              </w:rPr>
              <w:t>2</w:t>
            </w:r>
          </w:p>
        </w:tc>
        <w:tc>
          <w:tcPr>
            <w:tcW w:w="1134" w:type="dxa"/>
            <w:tcBorders>
              <w:top w:val="single" w:color="auto" w:sz="4" w:space="0"/>
              <w:left w:val="single" w:color="auto" w:sz="4" w:space="0"/>
              <w:bottom w:val="single" w:color="auto" w:sz="4" w:space="0"/>
              <w:right w:val="single" w:color="auto" w:sz="4" w:space="0"/>
            </w:tcBorders>
          </w:tcPr>
          <w:p w:rsidRPr="00842C8B" w:rsidR="00842C8B" w:rsidP="00842C8B" w:rsidRDefault="00D92406" w14:paraId="0C35D1EC" w14:textId="27044512">
            <w:pPr>
              <w:rPr>
                <w:rFonts w:eastAsia="Times New Roman"/>
              </w:rPr>
            </w:pPr>
            <w:r>
              <w:rPr>
                <w:rFonts w:eastAsia="Times New Roman"/>
              </w:rPr>
              <w:t>1</w:t>
            </w:r>
          </w:p>
        </w:tc>
        <w:tc>
          <w:tcPr>
            <w:tcW w:w="4536" w:type="dxa"/>
            <w:tcBorders>
              <w:top w:val="single" w:color="auto" w:sz="4" w:space="0"/>
              <w:left w:val="single" w:color="auto" w:sz="4" w:space="0"/>
              <w:bottom w:val="single" w:color="auto" w:sz="4" w:space="0"/>
              <w:right w:val="single" w:color="auto" w:sz="4" w:space="0"/>
            </w:tcBorders>
          </w:tcPr>
          <w:p w:rsidRPr="00842C8B" w:rsidR="00842C8B" w:rsidP="00842C8B" w:rsidRDefault="00D92406" w14:paraId="07C2F6CC" w14:textId="75B5CFB4">
            <w:pPr>
              <w:jc w:val="both"/>
              <w:rPr>
                <w:rFonts w:eastAsia="Times New Roman"/>
              </w:rPr>
            </w:pPr>
            <w:r>
              <w:rPr>
                <w:rFonts w:eastAsia="Times New Roman"/>
              </w:rPr>
              <w:t xml:space="preserve">Update to legislation to </w:t>
            </w:r>
            <w:r w:rsidR="009F6778">
              <w:rPr>
                <w:rFonts w:eastAsia="Times New Roman"/>
              </w:rPr>
              <w:t>include Natasha</w:t>
            </w:r>
            <w:r w:rsidR="005E5888">
              <w:rPr>
                <w:rFonts w:eastAsia="Times New Roman"/>
              </w:rPr>
              <w:t xml:space="preserve"> Law</w:t>
            </w:r>
          </w:p>
        </w:tc>
      </w:tr>
      <w:tr w:rsidRPr="00842C8B" w:rsidR="00D92406" w:rsidTr="00522444" w14:paraId="72FD3F78" w14:textId="77777777">
        <w:trPr>
          <w:trHeight w:val="247"/>
        </w:trPr>
        <w:tc>
          <w:tcPr>
            <w:tcW w:w="1242" w:type="dxa"/>
            <w:tcBorders>
              <w:top w:val="single" w:color="auto" w:sz="4" w:space="0"/>
              <w:left w:val="single" w:color="auto" w:sz="4" w:space="0"/>
              <w:bottom w:val="single" w:color="auto" w:sz="4" w:space="0"/>
              <w:right w:val="single" w:color="auto" w:sz="4" w:space="0"/>
            </w:tcBorders>
          </w:tcPr>
          <w:p w:rsidR="00D92406" w:rsidP="00842C8B" w:rsidRDefault="00D92406" w14:paraId="6334AD12" w14:textId="77777777">
            <w:pPr>
              <w:rPr>
                <w:rFonts w:eastAsia="Times New Roman"/>
              </w:rPr>
            </w:pPr>
          </w:p>
        </w:tc>
        <w:tc>
          <w:tcPr>
            <w:tcW w:w="2127" w:type="dxa"/>
            <w:tcBorders>
              <w:top w:val="single" w:color="auto" w:sz="4" w:space="0"/>
              <w:left w:val="single" w:color="auto" w:sz="4" w:space="0"/>
              <w:bottom w:val="single" w:color="auto" w:sz="4" w:space="0"/>
              <w:right w:val="single" w:color="auto" w:sz="4" w:space="0"/>
            </w:tcBorders>
          </w:tcPr>
          <w:p w:rsidR="00D92406" w:rsidP="00842C8B" w:rsidRDefault="00D92406" w14:paraId="76E07423" w14:textId="77777777">
            <w:pPr>
              <w:rPr>
                <w:rFonts w:eastAsia="Times New Roman"/>
              </w:rPr>
            </w:pPr>
          </w:p>
        </w:tc>
        <w:tc>
          <w:tcPr>
            <w:tcW w:w="1275" w:type="dxa"/>
            <w:tcBorders>
              <w:top w:val="single" w:color="auto" w:sz="4" w:space="0"/>
              <w:left w:val="single" w:color="auto" w:sz="4" w:space="0"/>
              <w:bottom w:val="single" w:color="auto" w:sz="4" w:space="0"/>
              <w:right w:val="single" w:color="auto" w:sz="4" w:space="0"/>
            </w:tcBorders>
          </w:tcPr>
          <w:p w:rsidR="00D92406" w:rsidP="00842C8B" w:rsidRDefault="00D92406" w14:paraId="1BD4526F" w14:textId="77777777">
            <w:pPr>
              <w:rPr>
                <w:rFonts w:eastAsia="Times New Roman"/>
              </w:rPr>
            </w:pPr>
          </w:p>
        </w:tc>
        <w:tc>
          <w:tcPr>
            <w:tcW w:w="1134" w:type="dxa"/>
            <w:tcBorders>
              <w:top w:val="single" w:color="auto" w:sz="4" w:space="0"/>
              <w:left w:val="single" w:color="auto" w:sz="4" w:space="0"/>
              <w:bottom w:val="single" w:color="auto" w:sz="4" w:space="0"/>
              <w:right w:val="single" w:color="auto" w:sz="4" w:space="0"/>
            </w:tcBorders>
          </w:tcPr>
          <w:p w:rsidR="00D92406" w:rsidP="00842C8B" w:rsidRDefault="00D92406" w14:paraId="3B6B3F92" w14:textId="0B12D0CF">
            <w:pPr>
              <w:rPr>
                <w:rFonts w:eastAsia="Times New Roman"/>
              </w:rPr>
            </w:pPr>
            <w:r>
              <w:rPr>
                <w:rFonts w:eastAsia="Times New Roman"/>
              </w:rPr>
              <w:t>3.3</w:t>
            </w:r>
          </w:p>
        </w:tc>
        <w:tc>
          <w:tcPr>
            <w:tcW w:w="4536" w:type="dxa"/>
            <w:tcBorders>
              <w:top w:val="single" w:color="auto" w:sz="4" w:space="0"/>
              <w:left w:val="single" w:color="auto" w:sz="4" w:space="0"/>
              <w:bottom w:val="single" w:color="auto" w:sz="4" w:space="0"/>
              <w:right w:val="single" w:color="auto" w:sz="4" w:space="0"/>
            </w:tcBorders>
          </w:tcPr>
          <w:p w:rsidR="00D92406" w:rsidP="00842C8B" w:rsidRDefault="00D92406" w14:paraId="1C729650" w14:textId="6CAE713A">
            <w:pPr>
              <w:jc w:val="both"/>
              <w:rPr>
                <w:rFonts w:eastAsia="Times New Roman"/>
              </w:rPr>
            </w:pPr>
            <w:r>
              <w:rPr>
                <w:rFonts w:eastAsia="Times New Roman"/>
              </w:rPr>
              <w:t>Includes Catering provider responsibilities</w:t>
            </w:r>
          </w:p>
        </w:tc>
      </w:tr>
      <w:tr w:rsidRPr="00842C8B" w:rsidR="00D92406" w:rsidTr="00522444" w14:paraId="27006DEC" w14:textId="77777777">
        <w:trPr>
          <w:trHeight w:val="247"/>
        </w:trPr>
        <w:tc>
          <w:tcPr>
            <w:tcW w:w="1242" w:type="dxa"/>
            <w:tcBorders>
              <w:top w:val="single" w:color="auto" w:sz="4" w:space="0"/>
              <w:left w:val="single" w:color="auto" w:sz="4" w:space="0"/>
              <w:bottom w:val="single" w:color="auto" w:sz="4" w:space="0"/>
              <w:right w:val="single" w:color="auto" w:sz="4" w:space="0"/>
            </w:tcBorders>
          </w:tcPr>
          <w:p w:rsidR="00D92406" w:rsidP="00842C8B" w:rsidRDefault="00D92406" w14:paraId="458396F7" w14:textId="77777777">
            <w:pPr>
              <w:rPr>
                <w:rFonts w:eastAsia="Times New Roman"/>
              </w:rPr>
            </w:pPr>
          </w:p>
        </w:tc>
        <w:tc>
          <w:tcPr>
            <w:tcW w:w="2127" w:type="dxa"/>
            <w:tcBorders>
              <w:top w:val="single" w:color="auto" w:sz="4" w:space="0"/>
              <w:left w:val="single" w:color="auto" w:sz="4" w:space="0"/>
              <w:bottom w:val="single" w:color="auto" w:sz="4" w:space="0"/>
              <w:right w:val="single" w:color="auto" w:sz="4" w:space="0"/>
            </w:tcBorders>
          </w:tcPr>
          <w:p w:rsidR="00D92406" w:rsidP="00842C8B" w:rsidRDefault="00D92406" w14:paraId="64436622" w14:textId="77777777">
            <w:pPr>
              <w:rPr>
                <w:rFonts w:eastAsia="Times New Roman"/>
              </w:rPr>
            </w:pPr>
          </w:p>
        </w:tc>
        <w:tc>
          <w:tcPr>
            <w:tcW w:w="1275" w:type="dxa"/>
            <w:tcBorders>
              <w:top w:val="single" w:color="auto" w:sz="4" w:space="0"/>
              <w:left w:val="single" w:color="auto" w:sz="4" w:space="0"/>
              <w:bottom w:val="single" w:color="auto" w:sz="4" w:space="0"/>
              <w:right w:val="single" w:color="auto" w:sz="4" w:space="0"/>
            </w:tcBorders>
          </w:tcPr>
          <w:p w:rsidR="00D92406" w:rsidP="00842C8B" w:rsidRDefault="00D92406" w14:paraId="08B20F7B" w14:textId="77777777">
            <w:pPr>
              <w:rPr>
                <w:rFonts w:eastAsia="Times New Roman"/>
              </w:rPr>
            </w:pPr>
          </w:p>
        </w:tc>
        <w:tc>
          <w:tcPr>
            <w:tcW w:w="1134" w:type="dxa"/>
            <w:tcBorders>
              <w:top w:val="single" w:color="auto" w:sz="4" w:space="0"/>
              <w:left w:val="single" w:color="auto" w:sz="4" w:space="0"/>
              <w:bottom w:val="single" w:color="auto" w:sz="4" w:space="0"/>
              <w:right w:val="single" w:color="auto" w:sz="4" w:space="0"/>
            </w:tcBorders>
          </w:tcPr>
          <w:p w:rsidR="00D92406" w:rsidP="00842C8B" w:rsidRDefault="00D92406" w14:paraId="32088F17" w14:textId="57C7CD51">
            <w:pPr>
              <w:rPr>
                <w:rFonts w:eastAsia="Times New Roman"/>
              </w:rPr>
            </w:pPr>
            <w:r>
              <w:rPr>
                <w:rFonts w:eastAsia="Times New Roman"/>
              </w:rPr>
              <w:t>5</w:t>
            </w:r>
          </w:p>
        </w:tc>
        <w:tc>
          <w:tcPr>
            <w:tcW w:w="4536" w:type="dxa"/>
            <w:tcBorders>
              <w:top w:val="single" w:color="auto" w:sz="4" w:space="0"/>
              <w:left w:val="single" w:color="auto" w:sz="4" w:space="0"/>
              <w:bottom w:val="single" w:color="auto" w:sz="4" w:space="0"/>
              <w:right w:val="single" w:color="auto" w:sz="4" w:space="0"/>
            </w:tcBorders>
          </w:tcPr>
          <w:p w:rsidR="00D92406" w:rsidP="00842C8B" w:rsidRDefault="00D92406" w14:paraId="0D66420C" w14:textId="7CC48550">
            <w:pPr>
              <w:jc w:val="both"/>
              <w:rPr>
                <w:rFonts w:eastAsia="Times New Roman"/>
              </w:rPr>
            </w:pPr>
            <w:r>
              <w:rPr>
                <w:rFonts w:eastAsia="Times New Roman"/>
              </w:rPr>
              <w:t xml:space="preserve">New section on Food </w:t>
            </w:r>
            <w:r w:rsidR="009F6778">
              <w:rPr>
                <w:rFonts w:eastAsia="Times New Roman"/>
              </w:rPr>
              <w:t>Labelling</w:t>
            </w:r>
          </w:p>
        </w:tc>
      </w:tr>
      <w:tr w:rsidRPr="00842C8B" w:rsidR="003B1DA1" w:rsidTr="00522444" w14:paraId="7ACA2F84" w14:textId="77777777">
        <w:trPr>
          <w:trHeight w:val="247"/>
        </w:trPr>
        <w:tc>
          <w:tcPr>
            <w:tcW w:w="1242" w:type="dxa"/>
            <w:tcBorders>
              <w:top w:val="single" w:color="auto" w:sz="4" w:space="0"/>
              <w:left w:val="single" w:color="auto" w:sz="4" w:space="0"/>
              <w:bottom w:val="single" w:color="auto" w:sz="4" w:space="0"/>
              <w:right w:val="single" w:color="auto" w:sz="4" w:space="0"/>
            </w:tcBorders>
          </w:tcPr>
          <w:p w:rsidRPr="00D84BB1" w:rsidR="003B1DA1" w:rsidP="00842C8B" w:rsidRDefault="003B1DA1" w14:paraId="2592728B" w14:textId="1C9960B8">
            <w:pPr>
              <w:rPr>
                <w:rFonts w:eastAsia="Times New Roman"/>
                <w:color w:val="EE0000"/>
              </w:rPr>
            </w:pPr>
            <w:r w:rsidRPr="00D84BB1">
              <w:rPr>
                <w:rFonts w:eastAsia="Times New Roman"/>
                <w:color w:val="EE0000"/>
              </w:rPr>
              <w:t>July 2026</w:t>
            </w:r>
          </w:p>
        </w:tc>
        <w:tc>
          <w:tcPr>
            <w:tcW w:w="2127" w:type="dxa"/>
            <w:tcBorders>
              <w:top w:val="single" w:color="auto" w:sz="4" w:space="0"/>
              <w:left w:val="single" w:color="auto" w:sz="4" w:space="0"/>
              <w:bottom w:val="single" w:color="auto" w:sz="4" w:space="0"/>
              <w:right w:val="single" w:color="auto" w:sz="4" w:space="0"/>
            </w:tcBorders>
          </w:tcPr>
          <w:p w:rsidRPr="00D84BB1" w:rsidR="003B1DA1" w:rsidP="00842C8B" w:rsidRDefault="003B1DA1" w14:paraId="7E40FB42" w14:textId="67499E05">
            <w:pPr>
              <w:rPr>
                <w:rFonts w:eastAsia="Times New Roman"/>
                <w:color w:val="EE0000"/>
              </w:rPr>
            </w:pPr>
            <w:r w:rsidRPr="00D84BB1">
              <w:rPr>
                <w:rFonts w:eastAsia="Times New Roman"/>
                <w:color w:val="EE0000"/>
              </w:rPr>
              <w:t>J Buckley</w:t>
            </w:r>
          </w:p>
        </w:tc>
        <w:tc>
          <w:tcPr>
            <w:tcW w:w="1275" w:type="dxa"/>
            <w:tcBorders>
              <w:top w:val="single" w:color="auto" w:sz="4" w:space="0"/>
              <w:left w:val="single" w:color="auto" w:sz="4" w:space="0"/>
              <w:bottom w:val="single" w:color="auto" w:sz="4" w:space="0"/>
              <w:right w:val="single" w:color="auto" w:sz="4" w:space="0"/>
            </w:tcBorders>
          </w:tcPr>
          <w:p w:rsidRPr="00D84BB1" w:rsidR="003B1DA1" w:rsidP="00842C8B" w:rsidRDefault="003B1DA1" w14:paraId="1DF41F18" w14:textId="77777777">
            <w:pPr>
              <w:rPr>
                <w:rFonts w:eastAsia="Times New Roman"/>
                <w:color w:val="EE0000"/>
              </w:rPr>
            </w:pPr>
          </w:p>
        </w:tc>
        <w:tc>
          <w:tcPr>
            <w:tcW w:w="1134" w:type="dxa"/>
            <w:tcBorders>
              <w:top w:val="single" w:color="auto" w:sz="4" w:space="0"/>
              <w:left w:val="single" w:color="auto" w:sz="4" w:space="0"/>
              <w:bottom w:val="single" w:color="auto" w:sz="4" w:space="0"/>
              <w:right w:val="single" w:color="auto" w:sz="4" w:space="0"/>
            </w:tcBorders>
          </w:tcPr>
          <w:p w:rsidRPr="00D84BB1" w:rsidR="003B1DA1" w:rsidP="00842C8B" w:rsidRDefault="003B1DA1" w14:paraId="3959A8F8" w14:textId="77777777">
            <w:pPr>
              <w:rPr>
                <w:rFonts w:eastAsia="Times New Roman"/>
                <w:color w:val="EE0000"/>
              </w:rPr>
            </w:pPr>
          </w:p>
        </w:tc>
        <w:tc>
          <w:tcPr>
            <w:tcW w:w="4536" w:type="dxa"/>
            <w:tcBorders>
              <w:top w:val="single" w:color="auto" w:sz="4" w:space="0"/>
              <w:left w:val="single" w:color="auto" w:sz="4" w:space="0"/>
              <w:bottom w:val="single" w:color="auto" w:sz="4" w:space="0"/>
              <w:right w:val="single" w:color="auto" w:sz="4" w:space="0"/>
            </w:tcBorders>
          </w:tcPr>
          <w:p w:rsidR="003B1DA1" w:rsidP="00842C8B" w:rsidRDefault="003B1DA1" w14:paraId="7B9BF5AD" w14:textId="77777777">
            <w:pPr>
              <w:jc w:val="both"/>
              <w:rPr>
                <w:rFonts w:eastAsia="Times New Roman"/>
                <w:color w:val="EE0000"/>
              </w:rPr>
            </w:pPr>
            <w:r w:rsidRPr="00D84BB1">
              <w:rPr>
                <w:rFonts w:eastAsia="Times New Roman"/>
                <w:color w:val="EE0000"/>
              </w:rPr>
              <w:t>Updated so can be a school policy/template</w:t>
            </w:r>
            <w:r w:rsidRPr="00D84BB1" w:rsidR="006B7631">
              <w:rPr>
                <w:rFonts w:eastAsia="Times New Roman"/>
                <w:color w:val="EE0000"/>
              </w:rPr>
              <w:t xml:space="preserve"> and in line with new DFE allergy safety guidance July 2026.</w:t>
            </w:r>
          </w:p>
          <w:p w:rsidRPr="00D84BB1" w:rsidR="009279D9" w:rsidP="00842C8B" w:rsidRDefault="009279D9" w14:paraId="3FB41659" w14:textId="3062A954">
            <w:pPr>
              <w:jc w:val="both"/>
              <w:rPr>
                <w:rFonts w:eastAsia="Times New Roman"/>
                <w:color w:val="EE0000"/>
              </w:rPr>
            </w:pPr>
            <w:r>
              <w:rPr>
                <w:rFonts w:eastAsia="Times New Roman"/>
                <w:color w:val="EE0000"/>
              </w:rPr>
              <w:t>Duplication removed if in Food Policy.</w:t>
            </w:r>
          </w:p>
        </w:tc>
      </w:tr>
    </w:tbl>
    <w:p w:rsidR="00842C8B" w:rsidP="00987C23" w:rsidRDefault="00842C8B" w14:paraId="3CA1A20C" w14:textId="77777777">
      <w:pPr>
        <w:pStyle w:val="ListParagraph"/>
        <w:spacing w:before="120" w:after="120"/>
        <w:ind w:left="360"/>
      </w:pPr>
      <w:r>
        <w:br w:type="page"/>
      </w:r>
    </w:p>
    <w:p w:rsidRPr="003E0326" w:rsidR="00987C23" w:rsidP="00987C23" w:rsidRDefault="00987C23" w14:paraId="318094B0" w14:textId="426520A1">
      <w:pPr>
        <w:pStyle w:val="ListParagraph"/>
        <w:spacing w:before="120" w:after="120"/>
        <w:ind w:left="360"/>
        <w:rPr>
          <w:b/>
          <w:sz w:val="28"/>
        </w:rPr>
      </w:pPr>
      <w:r w:rsidRPr="003E0326">
        <w:rPr>
          <w:b/>
          <w:sz w:val="28"/>
        </w:rPr>
        <w:t>Contents:</w:t>
      </w:r>
    </w:p>
    <w:p w:rsidRPr="003E0326" w:rsidR="00987C23" w:rsidP="00987C23" w:rsidRDefault="00987C23" w14:paraId="2CD4E713" w14:textId="77777777">
      <w:pPr>
        <w:pStyle w:val="ListParagraph"/>
        <w:spacing w:before="120" w:after="120"/>
        <w:ind w:left="360"/>
        <w:rPr>
          <w:b/>
          <w:sz w:val="24"/>
          <w:szCs w:val="24"/>
        </w:rPr>
      </w:pPr>
    </w:p>
    <w:p w:rsidRPr="008E62AC" w:rsidR="00987C23" w:rsidP="00987C23" w:rsidRDefault="00987C23" w14:paraId="7EB19426" w14:textId="77777777">
      <w:pPr>
        <w:ind w:left="717"/>
        <w:rPr>
          <w:rStyle w:val="Hyperlink"/>
          <w:rFonts w:ascii="Arial" w:hAnsi="Arial" w:cs="Arial"/>
          <w:color w:val="auto"/>
          <w:sz w:val="24"/>
          <w:szCs w:val="24"/>
          <w:u w:val="none"/>
        </w:rPr>
      </w:pPr>
      <w:r w:rsidRPr="008E62AC">
        <w:rPr>
          <w:rFonts w:ascii="Arial" w:hAnsi="Arial" w:cs="Arial"/>
          <w:sz w:val="24"/>
          <w:szCs w:val="24"/>
        </w:rPr>
        <w:fldChar w:fldCharType="begin"/>
      </w:r>
      <w:r w:rsidRPr="008E62AC">
        <w:rPr>
          <w:rFonts w:ascii="Arial" w:hAnsi="Arial" w:cs="Arial"/>
          <w:sz w:val="24"/>
          <w:szCs w:val="24"/>
        </w:rPr>
        <w:instrText xml:space="preserve"> HYPERLINK  \l "_Statement_of_intent_1" </w:instrText>
      </w:r>
      <w:r w:rsidRPr="008E62AC">
        <w:rPr>
          <w:rFonts w:ascii="Arial" w:hAnsi="Arial" w:cs="Arial"/>
          <w:sz w:val="24"/>
          <w:szCs w:val="24"/>
        </w:rPr>
      </w:r>
      <w:r w:rsidRPr="008E62AC">
        <w:rPr>
          <w:rFonts w:ascii="Arial" w:hAnsi="Arial" w:cs="Arial"/>
          <w:sz w:val="24"/>
          <w:szCs w:val="24"/>
        </w:rPr>
        <w:fldChar w:fldCharType="separate"/>
      </w:r>
      <w:r w:rsidRPr="008E62AC">
        <w:rPr>
          <w:rStyle w:val="Hyperlink"/>
          <w:rFonts w:ascii="Arial" w:hAnsi="Arial" w:cs="Arial"/>
          <w:color w:val="auto"/>
          <w:sz w:val="24"/>
          <w:szCs w:val="24"/>
          <w:u w:val="none"/>
        </w:rPr>
        <w:t>Statement of intent</w:t>
      </w:r>
      <w:bookmarkStart w:name="b" w:id="0"/>
    </w:p>
    <w:p w:rsidRPr="008E62AC" w:rsidR="00987C23" w:rsidP="00987C23" w:rsidRDefault="00987C23" w14:paraId="7D8D643F" w14:textId="77777777">
      <w:pPr>
        <w:pStyle w:val="ListParagraph"/>
        <w:widowControl/>
        <w:numPr>
          <w:ilvl w:val="0"/>
          <w:numId w:val="1"/>
        </w:numPr>
        <w:spacing w:before="120" w:after="120" w:line="276" w:lineRule="auto"/>
        <w:ind w:left="1071" w:hanging="357"/>
        <w:contextualSpacing/>
        <w:rPr>
          <w:sz w:val="24"/>
          <w:szCs w:val="24"/>
        </w:rPr>
      </w:pPr>
      <w:r w:rsidRPr="008E62AC">
        <w:rPr>
          <w:sz w:val="24"/>
          <w:szCs w:val="24"/>
        </w:rPr>
        <w:fldChar w:fldCharType="end"/>
      </w:r>
      <w:hyperlink w:history="1" w:anchor="_Legal_framework">
        <w:r w:rsidRPr="008E62AC">
          <w:rPr>
            <w:rStyle w:val="Hyperlink"/>
            <w:color w:val="auto"/>
            <w:sz w:val="24"/>
            <w:szCs w:val="24"/>
            <w:u w:val="none"/>
          </w:rPr>
          <w:t>Legal framework</w:t>
        </w:r>
      </w:hyperlink>
    </w:p>
    <w:p w:rsidRPr="008E62AC" w:rsidR="00987C23" w:rsidP="00987C23" w:rsidRDefault="00987C23" w14:paraId="344BBB33" w14:textId="77777777">
      <w:pPr>
        <w:pStyle w:val="ListParagraph"/>
        <w:widowControl/>
        <w:numPr>
          <w:ilvl w:val="0"/>
          <w:numId w:val="1"/>
        </w:numPr>
        <w:spacing w:before="120" w:after="120" w:line="276" w:lineRule="auto"/>
        <w:ind w:left="1071" w:hanging="357"/>
        <w:contextualSpacing/>
        <w:rPr>
          <w:sz w:val="24"/>
          <w:szCs w:val="24"/>
        </w:rPr>
      </w:pPr>
      <w:hyperlink w:history="1" w:anchor="_Minimising_risks">
        <w:r w:rsidRPr="008E62AC">
          <w:rPr>
            <w:rStyle w:val="Hyperlink"/>
            <w:color w:val="auto"/>
            <w:sz w:val="24"/>
            <w:szCs w:val="24"/>
            <w:u w:val="none"/>
          </w:rPr>
          <w:t>Definitions</w:t>
        </w:r>
      </w:hyperlink>
    </w:p>
    <w:p w:rsidRPr="008E62AC" w:rsidR="00987C23" w:rsidP="00987C23" w:rsidRDefault="00987C23" w14:paraId="5859662C" w14:textId="77777777">
      <w:pPr>
        <w:pStyle w:val="ListParagraph"/>
        <w:widowControl/>
        <w:numPr>
          <w:ilvl w:val="0"/>
          <w:numId w:val="1"/>
        </w:numPr>
        <w:spacing w:before="120" w:after="120" w:line="276" w:lineRule="auto"/>
        <w:ind w:left="1071" w:hanging="357"/>
        <w:contextualSpacing/>
        <w:rPr>
          <w:sz w:val="24"/>
          <w:szCs w:val="24"/>
        </w:rPr>
      </w:pPr>
      <w:hyperlink w:history="1" w:anchor="_Roles_and_responsibilities">
        <w:r w:rsidRPr="008E62AC">
          <w:rPr>
            <w:rStyle w:val="Hyperlink"/>
            <w:color w:val="auto"/>
            <w:sz w:val="24"/>
            <w:szCs w:val="24"/>
            <w:u w:val="none"/>
          </w:rPr>
          <w:t>Roles and responsibilities</w:t>
        </w:r>
      </w:hyperlink>
    </w:p>
    <w:p w:rsidRPr="008E62AC" w:rsidR="00987C23" w:rsidP="00987C23" w:rsidRDefault="00987C23" w14:paraId="78B18D3C" w14:textId="77777777">
      <w:pPr>
        <w:pStyle w:val="ListParagraph"/>
        <w:widowControl/>
        <w:numPr>
          <w:ilvl w:val="0"/>
          <w:numId w:val="1"/>
        </w:numPr>
        <w:spacing w:before="120" w:after="120" w:line="276" w:lineRule="auto"/>
        <w:ind w:left="1071" w:hanging="357"/>
        <w:contextualSpacing/>
        <w:rPr>
          <w:sz w:val="24"/>
          <w:szCs w:val="24"/>
        </w:rPr>
      </w:pPr>
      <w:hyperlink w:history="1" w:anchor="_Food_allergies">
        <w:r w:rsidRPr="008E62AC">
          <w:rPr>
            <w:rStyle w:val="Hyperlink"/>
            <w:color w:val="auto"/>
            <w:sz w:val="24"/>
            <w:szCs w:val="24"/>
            <w:u w:val="none"/>
          </w:rPr>
          <w:t>Food allergies</w:t>
        </w:r>
      </w:hyperlink>
    </w:p>
    <w:p w:rsidRPr="00F83E00" w:rsidR="00D92406" w:rsidP="00987C23" w:rsidRDefault="00D92406" w14:paraId="0400DB9A" w14:textId="7B960A03">
      <w:pPr>
        <w:pStyle w:val="ListParagraph"/>
        <w:widowControl/>
        <w:numPr>
          <w:ilvl w:val="0"/>
          <w:numId w:val="1"/>
        </w:numPr>
        <w:spacing w:before="120" w:after="120" w:line="276" w:lineRule="auto"/>
        <w:ind w:left="1071" w:hanging="357"/>
        <w:contextualSpacing/>
        <w:rPr>
          <w:sz w:val="24"/>
          <w:szCs w:val="24"/>
        </w:rPr>
      </w:pPr>
      <w:r>
        <w:rPr>
          <w:sz w:val="24"/>
          <w:szCs w:val="24"/>
        </w:rPr>
        <w:t>Food Allergen Labelling</w:t>
      </w:r>
    </w:p>
    <w:p w:rsidRPr="008E62AC" w:rsidR="00987C23" w:rsidP="00987C23" w:rsidRDefault="00987C23" w14:paraId="4E841C2D" w14:textId="2A5B19FD">
      <w:pPr>
        <w:pStyle w:val="ListParagraph"/>
        <w:widowControl/>
        <w:numPr>
          <w:ilvl w:val="0"/>
          <w:numId w:val="1"/>
        </w:numPr>
        <w:spacing w:before="120" w:after="120" w:line="276" w:lineRule="auto"/>
        <w:ind w:left="1071" w:hanging="357"/>
        <w:contextualSpacing/>
        <w:rPr>
          <w:sz w:val="24"/>
          <w:szCs w:val="24"/>
        </w:rPr>
      </w:pPr>
      <w:hyperlink w:history="1" w:anchor="_Animal_allergies">
        <w:r w:rsidRPr="008E62AC">
          <w:rPr>
            <w:rStyle w:val="Hyperlink"/>
            <w:color w:val="auto"/>
            <w:sz w:val="24"/>
            <w:szCs w:val="24"/>
            <w:u w:val="none"/>
          </w:rPr>
          <w:t>Animal allergies</w:t>
        </w:r>
      </w:hyperlink>
    </w:p>
    <w:p w:rsidRPr="008E62AC" w:rsidR="00987C23" w:rsidP="00987C23" w:rsidRDefault="00987C23" w14:paraId="3D39BB0C" w14:textId="77777777">
      <w:pPr>
        <w:pStyle w:val="ListParagraph"/>
        <w:widowControl/>
        <w:numPr>
          <w:ilvl w:val="0"/>
          <w:numId w:val="1"/>
        </w:numPr>
        <w:spacing w:before="120" w:after="120" w:line="276" w:lineRule="auto"/>
        <w:ind w:left="1071" w:hanging="357"/>
        <w:contextualSpacing/>
        <w:rPr>
          <w:sz w:val="24"/>
          <w:szCs w:val="24"/>
        </w:rPr>
      </w:pPr>
      <w:hyperlink w:history="1" w:anchor="_Seasonal_allergies">
        <w:r w:rsidRPr="008E62AC">
          <w:rPr>
            <w:rStyle w:val="Hyperlink"/>
            <w:color w:val="auto"/>
            <w:sz w:val="24"/>
            <w:szCs w:val="24"/>
            <w:u w:val="none"/>
          </w:rPr>
          <w:t>Seasonal allergies</w:t>
        </w:r>
      </w:hyperlink>
    </w:p>
    <w:p w:rsidRPr="008E62AC" w:rsidR="00987C23" w:rsidP="00987C23" w:rsidRDefault="00987C23" w14:paraId="6AC986E3" w14:textId="77777777">
      <w:pPr>
        <w:pStyle w:val="ListParagraph"/>
        <w:widowControl/>
        <w:numPr>
          <w:ilvl w:val="0"/>
          <w:numId w:val="1"/>
        </w:numPr>
        <w:spacing w:before="120" w:after="120" w:line="276" w:lineRule="auto"/>
        <w:ind w:left="1071" w:hanging="357"/>
        <w:contextualSpacing/>
        <w:rPr>
          <w:sz w:val="24"/>
          <w:szCs w:val="24"/>
        </w:rPr>
      </w:pPr>
      <w:hyperlink w:history="1" w:anchor="_Adrenaline_auto-injectors_(AAIs)">
        <w:r w:rsidRPr="008E62AC">
          <w:rPr>
            <w:rStyle w:val="Hyperlink"/>
            <w:color w:val="auto"/>
            <w:sz w:val="24"/>
            <w:szCs w:val="24"/>
            <w:u w:val="none"/>
          </w:rPr>
          <w:t>Adrenaline auto-injectors (AAIs)</w:t>
        </w:r>
      </w:hyperlink>
    </w:p>
    <w:p w:rsidRPr="008E62AC" w:rsidR="00987C23" w:rsidP="00987C23" w:rsidRDefault="00987C23" w14:paraId="50488FE6" w14:textId="77777777">
      <w:pPr>
        <w:pStyle w:val="ListParagraph"/>
        <w:widowControl/>
        <w:numPr>
          <w:ilvl w:val="0"/>
          <w:numId w:val="1"/>
        </w:numPr>
        <w:spacing w:before="120" w:after="120" w:line="276" w:lineRule="auto"/>
        <w:ind w:left="1071" w:hanging="357"/>
        <w:contextualSpacing/>
        <w:rPr>
          <w:sz w:val="24"/>
          <w:szCs w:val="24"/>
        </w:rPr>
      </w:pPr>
      <w:hyperlink w:history="1" w:anchor="_Access_to_spare">
        <w:r w:rsidRPr="008E62AC">
          <w:rPr>
            <w:rStyle w:val="Hyperlink"/>
            <w:color w:val="auto"/>
            <w:sz w:val="24"/>
            <w:szCs w:val="24"/>
            <w:u w:val="none"/>
          </w:rPr>
          <w:t>Access to spare AAIs</w:t>
        </w:r>
      </w:hyperlink>
    </w:p>
    <w:p w:rsidRPr="008E62AC" w:rsidR="00987C23" w:rsidP="00987C23" w:rsidRDefault="00987C23" w14:paraId="0AC557E1" w14:textId="77777777">
      <w:pPr>
        <w:pStyle w:val="ListParagraph"/>
        <w:widowControl/>
        <w:numPr>
          <w:ilvl w:val="0"/>
          <w:numId w:val="1"/>
        </w:numPr>
        <w:spacing w:before="120" w:after="120" w:line="276" w:lineRule="auto"/>
        <w:ind w:left="1071" w:hanging="357"/>
        <w:contextualSpacing/>
        <w:rPr>
          <w:sz w:val="24"/>
          <w:szCs w:val="24"/>
        </w:rPr>
      </w:pPr>
      <w:hyperlink w:history="1" w:anchor="_Medical_attention_and_1">
        <w:r w:rsidRPr="008E62AC">
          <w:rPr>
            <w:rStyle w:val="Hyperlink"/>
            <w:color w:val="auto"/>
            <w:sz w:val="24"/>
            <w:szCs w:val="24"/>
            <w:u w:val="none"/>
          </w:rPr>
          <w:t>Medical attention and required support</w:t>
        </w:r>
      </w:hyperlink>
    </w:p>
    <w:p w:rsidRPr="008E62AC" w:rsidR="00987C23" w:rsidP="00987C23" w:rsidRDefault="00987C23" w14:paraId="4FC906BD" w14:textId="77777777">
      <w:pPr>
        <w:pStyle w:val="ListParagraph"/>
        <w:widowControl/>
        <w:numPr>
          <w:ilvl w:val="0"/>
          <w:numId w:val="1"/>
        </w:numPr>
        <w:spacing w:before="120" w:after="120" w:line="276" w:lineRule="auto"/>
        <w:ind w:left="1071" w:hanging="357"/>
        <w:contextualSpacing/>
        <w:rPr>
          <w:sz w:val="24"/>
          <w:szCs w:val="24"/>
        </w:rPr>
      </w:pPr>
      <w:hyperlink w:history="1" w:anchor="_Staff_training">
        <w:r w:rsidRPr="008E62AC">
          <w:rPr>
            <w:rStyle w:val="Hyperlink"/>
            <w:color w:val="auto"/>
            <w:sz w:val="24"/>
            <w:szCs w:val="24"/>
            <w:u w:val="none"/>
          </w:rPr>
          <w:t>Staff training</w:t>
        </w:r>
      </w:hyperlink>
    </w:p>
    <w:p w:rsidRPr="008E62AC" w:rsidR="00987C23" w:rsidP="00987C23" w:rsidRDefault="00987C23" w14:paraId="6E145CBF" w14:textId="77777777">
      <w:pPr>
        <w:pStyle w:val="ListParagraph"/>
        <w:widowControl/>
        <w:numPr>
          <w:ilvl w:val="0"/>
          <w:numId w:val="1"/>
        </w:numPr>
        <w:spacing w:before="120" w:after="120" w:line="276" w:lineRule="auto"/>
        <w:ind w:left="1071" w:hanging="357"/>
        <w:contextualSpacing/>
        <w:rPr>
          <w:sz w:val="24"/>
          <w:szCs w:val="24"/>
        </w:rPr>
      </w:pPr>
      <w:hyperlink w:history="1" w:anchor="_In__the">
        <w:r w:rsidRPr="008E62AC">
          <w:rPr>
            <w:rStyle w:val="Hyperlink"/>
            <w:color w:val="auto"/>
            <w:sz w:val="24"/>
            <w:szCs w:val="24"/>
            <w:u w:val="none"/>
          </w:rPr>
          <w:t>In the event of a mild-moderate allergic reaction</w:t>
        </w:r>
      </w:hyperlink>
    </w:p>
    <w:p w:rsidRPr="008E62AC" w:rsidR="00987C23" w:rsidP="00987C23" w:rsidRDefault="00987C23" w14:paraId="1E36EE4B" w14:textId="77777777">
      <w:pPr>
        <w:pStyle w:val="ListParagraph"/>
        <w:widowControl/>
        <w:numPr>
          <w:ilvl w:val="0"/>
          <w:numId w:val="1"/>
        </w:numPr>
        <w:spacing w:before="120" w:after="120" w:line="276" w:lineRule="auto"/>
        <w:ind w:left="1071" w:hanging="357"/>
        <w:contextualSpacing/>
        <w:rPr>
          <w:sz w:val="24"/>
          <w:szCs w:val="24"/>
        </w:rPr>
      </w:pPr>
      <w:hyperlink w:history="1" w:anchor="_In_the_event_1">
        <w:r w:rsidRPr="008E62AC">
          <w:rPr>
            <w:rStyle w:val="Hyperlink"/>
            <w:color w:val="auto"/>
            <w:sz w:val="24"/>
            <w:szCs w:val="24"/>
            <w:u w:val="none"/>
          </w:rPr>
          <w:t>In the event of anaphylaxis</w:t>
        </w:r>
      </w:hyperlink>
    </w:p>
    <w:p w:rsidRPr="008E62AC" w:rsidR="00987C23" w:rsidP="00987C23" w:rsidRDefault="00987C23" w14:paraId="3C608418" w14:textId="77777777">
      <w:pPr>
        <w:pStyle w:val="ListParagraph"/>
        <w:widowControl/>
        <w:numPr>
          <w:ilvl w:val="0"/>
          <w:numId w:val="1"/>
        </w:numPr>
        <w:spacing w:line="276" w:lineRule="auto"/>
        <w:ind w:left="1071" w:hanging="357"/>
        <w:rPr>
          <w:sz w:val="24"/>
          <w:szCs w:val="24"/>
        </w:rPr>
      </w:pPr>
      <w:hyperlink w:history="1" w:anchor="_Medical_attention_and">
        <w:r w:rsidRPr="008E62AC">
          <w:rPr>
            <w:rStyle w:val="Hyperlink"/>
            <w:color w:val="auto"/>
            <w:sz w:val="24"/>
            <w:szCs w:val="24"/>
            <w:u w:val="none"/>
          </w:rPr>
          <w:t>Monitoring and review</w:t>
        </w:r>
      </w:hyperlink>
    </w:p>
    <w:bookmarkEnd w:id="0"/>
    <w:p w:rsidRPr="003E0326" w:rsidR="00987C23" w:rsidP="00987C23" w:rsidRDefault="00987C23" w14:paraId="37A594B3" w14:textId="77777777">
      <w:pPr>
        <w:pStyle w:val="Style2"/>
        <w:spacing w:line="240" w:lineRule="auto"/>
        <w:ind w:left="717" w:firstLine="0"/>
        <w:rPr>
          <w:rFonts w:ascii="Arial" w:hAnsi="Arial" w:cs="Arial"/>
        </w:rPr>
      </w:pPr>
    </w:p>
    <w:p w:rsidRPr="003E0326" w:rsidR="00987C23" w:rsidP="00987C23" w:rsidRDefault="00987C23" w14:paraId="66466361" w14:textId="77777777">
      <w:pPr>
        <w:spacing w:line="320" w:lineRule="exact"/>
        <w:rPr>
          <w:rFonts w:ascii="Arial" w:hAnsi="Arial" w:cs="Arial"/>
        </w:rPr>
      </w:pPr>
    </w:p>
    <w:p w:rsidRPr="003E0326" w:rsidR="00987C23" w:rsidP="00987C23" w:rsidRDefault="00987C23" w14:paraId="355F5D9A" w14:textId="77777777">
      <w:pPr>
        <w:rPr>
          <w:rFonts w:ascii="Arial" w:hAnsi="Arial" w:cs="Arial"/>
          <w:sz w:val="32"/>
          <w:szCs w:val="32"/>
        </w:rPr>
      </w:pPr>
    </w:p>
    <w:p w:rsidRPr="003E0326" w:rsidR="00987C23" w:rsidP="00987C23" w:rsidRDefault="00987C23" w14:paraId="26969CDC" w14:textId="77777777">
      <w:pPr>
        <w:rPr>
          <w:rFonts w:ascii="Arial" w:hAnsi="Arial" w:cs="Arial"/>
          <w:sz w:val="32"/>
          <w:szCs w:val="32"/>
        </w:rPr>
      </w:pPr>
      <w:r w:rsidRPr="003E0326">
        <w:rPr>
          <w:rFonts w:ascii="Arial" w:hAnsi="Arial" w:cs="Arial"/>
          <w:sz w:val="32"/>
          <w:szCs w:val="32"/>
        </w:rPr>
        <w:br w:type="page"/>
      </w:r>
      <w:bookmarkStart w:name="_Statement_of_Intent" w:id="1"/>
      <w:bookmarkEnd w:id="1"/>
    </w:p>
    <w:p w:rsidRPr="00A2252F" w:rsidR="00987C23" w:rsidP="00A2252F" w:rsidRDefault="00987C23" w14:paraId="7B0C7B6F" w14:textId="3EC68DC3">
      <w:pPr>
        <w:jc w:val="center"/>
        <w:rPr>
          <w:rFonts w:ascii="Arial" w:hAnsi="Arial" w:cs="Arial"/>
          <w:b/>
          <w:bCs/>
          <w:sz w:val="28"/>
          <w:szCs w:val="28"/>
        </w:rPr>
      </w:pPr>
      <w:bookmarkStart w:name="_Statement_of_intent_1" w:id="2"/>
      <w:bookmarkEnd w:id="2"/>
      <w:r w:rsidRPr="00A2252F">
        <w:rPr>
          <w:rFonts w:ascii="Arial" w:hAnsi="Arial" w:cs="Arial"/>
          <w:b/>
          <w:bCs/>
          <w:sz w:val="28"/>
          <w:szCs w:val="28"/>
        </w:rPr>
        <w:t xml:space="preserve">Statement of </w:t>
      </w:r>
      <w:r w:rsidRPr="00A2252F" w:rsidR="00A2252F">
        <w:rPr>
          <w:rFonts w:ascii="Arial" w:hAnsi="Arial" w:cs="Arial"/>
          <w:b/>
          <w:bCs/>
          <w:sz w:val="28"/>
          <w:szCs w:val="28"/>
        </w:rPr>
        <w:t>I</w:t>
      </w:r>
      <w:r w:rsidRPr="00A2252F">
        <w:rPr>
          <w:rFonts w:ascii="Arial" w:hAnsi="Arial" w:cs="Arial"/>
          <w:b/>
          <w:bCs/>
          <w:sz w:val="28"/>
          <w:szCs w:val="28"/>
        </w:rPr>
        <w:t>ntent</w:t>
      </w:r>
    </w:p>
    <w:p w:rsidRPr="00A2252F" w:rsidR="00987C23" w:rsidP="00A2252F" w:rsidRDefault="00991850" w14:paraId="28E85786" w14:textId="7F513F68">
      <w:pPr>
        <w:rPr>
          <w:rFonts w:ascii="Arial" w:hAnsi="Arial" w:cs="Arial"/>
          <w:sz w:val="24"/>
          <w:szCs w:val="24"/>
        </w:rPr>
      </w:pPr>
      <w:r w:rsidRPr="00A2252F">
        <w:rPr>
          <w:rFonts w:ascii="Arial" w:hAnsi="Arial" w:cs="Arial"/>
          <w:sz w:val="24"/>
          <w:szCs w:val="24"/>
        </w:rPr>
        <w:t xml:space="preserve">The </w:t>
      </w:r>
      <w:r w:rsidRPr="00A2252F" w:rsidR="00C502A8">
        <w:rPr>
          <w:rFonts w:ascii="Arial" w:hAnsi="Arial" w:cs="Arial"/>
          <w:sz w:val="24"/>
          <w:szCs w:val="24"/>
        </w:rPr>
        <w:t>Epworth</w:t>
      </w:r>
      <w:r w:rsidRPr="00A2252F">
        <w:rPr>
          <w:rFonts w:ascii="Arial" w:hAnsi="Arial" w:cs="Arial"/>
          <w:sz w:val="24"/>
          <w:szCs w:val="24"/>
        </w:rPr>
        <w:t xml:space="preserve"> Trust</w:t>
      </w:r>
      <w:r w:rsidRPr="00A2252F" w:rsidR="00987C23">
        <w:rPr>
          <w:rFonts w:ascii="Arial" w:hAnsi="Arial" w:cs="Arial"/>
          <w:sz w:val="24"/>
          <w:szCs w:val="24"/>
        </w:rPr>
        <w:t xml:space="preserve"> </w:t>
      </w:r>
      <w:r w:rsidR="001667E3">
        <w:rPr>
          <w:rFonts w:ascii="Arial" w:hAnsi="Arial" w:cs="Arial"/>
          <w:sz w:val="24"/>
          <w:szCs w:val="24"/>
        </w:rPr>
        <w:t xml:space="preserve">and its schools </w:t>
      </w:r>
      <w:r w:rsidRPr="00A2252F" w:rsidR="00987C23">
        <w:rPr>
          <w:rFonts w:ascii="Arial" w:hAnsi="Arial" w:cs="Arial"/>
          <w:sz w:val="24"/>
          <w:szCs w:val="24"/>
        </w:rPr>
        <w:t xml:space="preserve">strives to ensure the safety and wellbeing of all members of the school community. For this reason, this policy is to be adhered to by all staff members, parents and pupils, with the intention of minimising the risk of anaphylaxis occurring whilst at school. </w:t>
      </w:r>
    </w:p>
    <w:p w:rsidRPr="00645472" w:rsidR="00CE1CFA" w:rsidP="003E0326" w:rsidRDefault="00CE1CFA" w14:paraId="7673084E" w14:textId="5158E477">
      <w:pPr>
        <w:rPr>
          <w:rFonts w:ascii="Arial" w:hAnsi="Arial" w:cs="Arial"/>
          <w:color w:val="EE0000"/>
          <w:sz w:val="24"/>
          <w:szCs w:val="24"/>
        </w:rPr>
      </w:pPr>
      <w:r w:rsidRPr="00645472">
        <w:rPr>
          <w:rFonts w:ascii="Arial" w:hAnsi="Arial" w:cs="Arial"/>
          <w:color w:val="EE0000"/>
          <w:sz w:val="24"/>
          <w:szCs w:val="24"/>
        </w:rPr>
        <w:t xml:space="preserve">The Trust is committed to developing an allergy-aware culture that promotes safety, inclusion, understanding and respect for </w:t>
      </w:r>
      <w:r w:rsidRPr="00645472" w:rsidR="00480FEE">
        <w:rPr>
          <w:rFonts w:ascii="Arial" w:hAnsi="Arial" w:cs="Arial"/>
          <w:color w:val="EE0000"/>
          <w:sz w:val="24"/>
          <w:szCs w:val="24"/>
        </w:rPr>
        <w:t>those</w:t>
      </w:r>
      <w:r w:rsidRPr="00645472">
        <w:rPr>
          <w:rFonts w:ascii="Arial" w:hAnsi="Arial" w:cs="Arial"/>
          <w:color w:val="EE0000"/>
          <w:sz w:val="24"/>
          <w:szCs w:val="24"/>
        </w:rPr>
        <w:t xml:space="preserve"> living with allergies. Allergy safety is a shared responsibility between staff, pupils, parents and </w:t>
      </w:r>
      <w:r w:rsidRPr="00645472" w:rsidR="00480FEE">
        <w:rPr>
          <w:rFonts w:ascii="Arial" w:hAnsi="Arial" w:cs="Arial"/>
          <w:color w:val="EE0000"/>
          <w:sz w:val="24"/>
          <w:szCs w:val="24"/>
        </w:rPr>
        <w:t>sub-</w:t>
      </w:r>
      <w:r w:rsidRPr="00645472">
        <w:rPr>
          <w:rFonts w:ascii="Arial" w:hAnsi="Arial" w:cs="Arial"/>
          <w:color w:val="EE0000"/>
          <w:sz w:val="24"/>
          <w:szCs w:val="24"/>
        </w:rPr>
        <w:t>contractors working within the school community.</w:t>
      </w:r>
    </w:p>
    <w:p w:rsidRPr="003E0326" w:rsidR="00987C23" w:rsidP="003E0326" w:rsidRDefault="009F6778" w14:paraId="74726F71" w14:textId="7B29B91F">
      <w:pPr>
        <w:rPr>
          <w:rFonts w:ascii="Arial" w:hAnsi="Arial" w:cs="Arial"/>
          <w:sz w:val="24"/>
          <w:szCs w:val="24"/>
        </w:rPr>
      </w:pPr>
      <w:r w:rsidRPr="003E0326">
        <w:rPr>
          <w:rFonts w:ascii="Arial" w:hAnsi="Arial" w:cs="Arial"/>
          <w:sz w:val="24"/>
          <w:szCs w:val="24"/>
        </w:rPr>
        <w:t>To</w:t>
      </w:r>
      <w:r w:rsidRPr="003E0326" w:rsidR="00987C23">
        <w:rPr>
          <w:rFonts w:ascii="Arial" w:hAnsi="Arial" w:cs="Arial"/>
          <w:sz w:val="24"/>
          <w:szCs w:val="24"/>
        </w:rPr>
        <w:t xml:space="preserve"> effectively implement this policy and ensure the necessary control measures are in place, parents are responsible for working alongside the school in identifying allergens and potential risks, </w:t>
      </w:r>
      <w:r w:rsidRPr="003E0326" w:rsidR="00271F0C">
        <w:rPr>
          <w:rFonts w:ascii="Arial" w:hAnsi="Arial" w:cs="Arial"/>
          <w:sz w:val="24"/>
          <w:szCs w:val="24"/>
        </w:rPr>
        <w:t>to</w:t>
      </w:r>
      <w:r w:rsidRPr="003E0326" w:rsidR="00987C23">
        <w:rPr>
          <w:rFonts w:ascii="Arial" w:hAnsi="Arial" w:cs="Arial"/>
          <w:sz w:val="24"/>
          <w:szCs w:val="24"/>
        </w:rPr>
        <w:t xml:space="preserve"> ensure the health and safety of their children. </w:t>
      </w:r>
    </w:p>
    <w:p w:rsidRPr="003E0326" w:rsidR="00987C23" w:rsidP="003E0326" w:rsidRDefault="00987C23" w14:paraId="652A31FE" w14:textId="77777777">
      <w:pPr>
        <w:rPr>
          <w:rFonts w:cstheme="minorHAnsi"/>
        </w:rPr>
      </w:pPr>
      <w:r w:rsidRPr="003E0326">
        <w:rPr>
          <w:rFonts w:ascii="Arial" w:hAnsi="Arial" w:cs="Arial"/>
          <w:sz w:val="24"/>
          <w:szCs w:val="24"/>
        </w:rPr>
        <w:t>The school does not guarantee a completely allergen-free environment; however, this policy will be utilised to minimise the risk of exposure to allergens, encourage self-responsibility, and plan for an effective response to possible emergencies.</w:t>
      </w:r>
    </w:p>
    <w:p w:rsidRPr="003E0326" w:rsidR="00987C23" w:rsidP="00987C23" w:rsidRDefault="00987C23" w14:paraId="1ECCC580" w14:textId="77777777">
      <w:pPr>
        <w:spacing w:after="0" w:line="240" w:lineRule="auto"/>
        <w:rPr>
          <w:rFonts w:ascii="Arial" w:hAnsi="Arial" w:cs="Arial"/>
          <w:szCs w:val="28"/>
        </w:rPr>
      </w:pPr>
    </w:p>
    <w:p w:rsidRPr="003E0326" w:rsidR="00987C23" w:rsidP="00987C23" w:rsidRDefault="00987C23" w14:paraId="30C18C61" w14:textId="77777777">
      <w:pPr>
        <w:spacing w:after="0" w:line="240" w:lineRule="auto"/>
        <w:rPr>
          <w:rFonts w:ascii="Arial" w:hAnsi="Arial" w:cs="Arial"/>
          <w:szCs w:val="28"/>
        </w:rPr>
      </w:pPr>
    </w:p>
    <w:p w:rsidRPr="003E0326" w:rsidR="00987C23" w:rsidP="00987C23" w:rsidRDefault="00987C23" w14:paraId="0C3326A7" w14:textId="77777777">
      <w:pPr>
        <w:spacing w:after="0" w:line="240" w:lineRule="auto"/>
        <w:rPr>
          <w:rFonts w:ascii="Arial" w:hAnsi="Arial" w:cs="Arial"/>
          <w:szCs w:val="28"/>
        </w:rPr>
      </w:pPr>
    </w:p>
    <w:p w:rsidRPr="003E0326" w:rsidR="00987C23" w:rsidP="00987C23" w:rsidRDefault="00987C23" w14:paraId="215E9E1A" w14:textId="77777777">
      <w:pPr>
        <w:spacing w:after="0" w:line="240" w:lineRule="auto"/>
        <w:rPr>
          <w:rFonts w:ascii="Arial" w:hAnsi="Arial" w:cs="Arial"/>
          <w:szCs w:val="28"/>
        </w:rPr>
      </w:pPr>
    </w:p>
    <w:p w:rsidRPr="003E0326" w:rsidR="00987C23" w:rsidP="00987C23" w:rsidRDefault="00987C23" w14:paraId="45E3FF39" w14:textId="77777777">
      <w:pPr>
        <w:spacing w:after="0" w:line="240" w:lineRule="auto"/>
        <w:rPr>
          <w:rFonts w:ascii="Arial" w:hAnsi="Arial" w:cs="Arial"/>
          <w:szCs w:val="28"/>
        </w:rPr>
      </w:pPr>
    </w:p>
    <w:p w:rsidRPr="003E0326" w:rsidR="00987C23" w:rsidP="00987C23" w:rsidRDefault="00987C23" w14:paraId="56C2F4E3" w14:textId="77777777">
      <w:pPr>
        <w:spacing w:after="0" w:line="240" w:lineRule="auto"/>
        <w:rPr>
          <w:rFonts w:ascii="Arial" w:hAnsi="Arial" w:cs="Arial"/>
          <w:szCs w:val="28"/>
        </w:rPr>
      </w:pPr>
    </w:p>
    <w:p w:rsidRPr="003E0326" w:rsidR="00987C23" w:rsidP="00987C23" w:rsidRDefault="00987C23" w14:paraId="103997BD" w14:textId="77777777">
      <w:pPr>
        <w:spacing w:after="0" w:line="240" w:lineRule="auto"/>
        <w:rPr>
          <w:rFonts w:ascii="Arial" w:hAnsi="Arial" w:cs="Arial"/>
          <w:szCs w:val="28"/>
        </w:rPr>
      </w:pPr>
    </w:p>
    <w:p w:rsidRPr="003E0326" w:rsidR="00987C23" w:rsidP="00987C23" w:rsidRDefault="00987C23" w14:paraId="0C7ED706" w14:textId="77777777">
      <w:pPr>
        <w:spacing w:after="0" w:line="240" w:lineRule="auto"/>
        <w:rPr>
          <w:rFonts w:ascii="Arial" w:hAnsi="Arial" w:cs="Arial"/>
          <w:szCs w:val="28"/>
        </w:rPr>
      </w:pPr>
    </w:p>
    <w:p w:rsidRPr="003E0326" w:rsidR="00987C23" w:rsidP="00987C23" w:rsidRDefault="00987C23" w14:paraId="790BBED8" w14:textId="77777777">
      <w:pPr>
        <w:spacing w:after="0" w:line="240" w:lineRule="auto"/>
        <w:rPr>
          <w:rFonts w:ascii="Arial" w:hAnsi="Arial" w:cs="Arial"/>
          <w:szCs w:val="28"/>
        </w:rPr>
      </w:pPr>
    </w:p>
    <w:p w:rsidRPr="003E0326" w:rsidR="00987C23" w:rsidP="00987C23" w:rsidRDefault="00987C23" w14:paraId="52A5511D" w14:textId="77777777">
      <w:pPr>
        <w:spacing w:after="0" w:line="240" w:lineRule="auto"/>
        <w:rPr>
          <w:rFonts w:ascii="Arial" w:hAnsi="Arial" w:cs="Arial"/>
          <w:szCs w:val="28"/>
        </w:rPr>
      </w:pPr>
    </w:p>
    <w:p w:rsidRPr="003E0326" w:rsidR="00987C23" w:rsidP="00987C23" w:rsidRDefault="00987C23" w14:paraId="2B25AE10" w14:textId="77777777">
      <w:pPr>
        <w:spacing w:after="0" w:line="240" w:lineRule="auto"/>
        <w:rPr>
          <w:rFonts w:ascii="Arial" w:hAnsi="Arial" w:cs="Arial"/>
          <w:szCs w:val="28"/>
        </w:rPr>
      </w:pPr>
    </w:p>
    <w:p w:rsidRPr="003E0326" w:rsidR="00987C23" w:rsidP="00987C23" w:rsidRDefault="00987C23" w14:paraId="5F935E33" w14:textId="77777777">
      <w:pPr>
        <w:spacing w:after="0" w:line="240" w:lineRule="auto"/>
        <w:rPr>
          <w:rFonts w:ascii="Arial" w:hAnsi="Arial" w:cs="Arial"/>
          <w:szCs w:val="28"/>
        </w:rPr>
      </w:pPr>
    </w:p>
    <w:p w:rsidRPr="003E0326" w:rsidR="00987C23" w:rsidP="00987C23" w:rsidRDefault="00987C23" w14:paraId="3391A1D2" w14:textId="77777777">
      <w:pPr>
        <w:spacing w:after="0" w:line="240" w:lineRule="auto"/>
        <w:rPr>
          <w:rFonts w:ascii="Arial" w:hAnsi="Arial" w:cs="Arial"/>
          <w:szCs w:val="28"/>
        </w:rPr>
      </w:pPr>
    </w:p>
    <w:p w:rsidRPr="003E0326" w:rsidR="00987C23" w:rsidP="00987C23" w:rsidRDefault="00987C23" w14:paraId="74F9C037" w14:textId="77777777">
      <w:pPr>
        <w:spacing w:after="0" w:line="240" w:lineRule="auto"/>
        <w:rPr>
          <w:rFonts w:ascii="Arial" w:hAnsi="Arial" w:cs="Arial"/>
          <w:szCs w:val="28"/>
        </w:rPr>
      </w:pPr>
    </w:p>
    <w:p w:rsidRPr="003E0326" w:rsidR="00987C23" w:rsidP="00987C23" w:rsidRDefault="00987C23" w14:paraId="2C4FF066" w14:textId="77777777">
      <w:pPr>
        <w:rPr>
          <w:rFonts w:ascii="Arial" w:hAnsi="Arial" w:cs="Arial"/>
        </w:rPr>
      </w:pPr>
    </w:p>
    <w:p w:rsidRPr="003E0326" w:rsidR="00987C23" w:rsidP="00987C23" w:rsidRDefault="00987C23" w14:paraId="11C63A9F" w14:textId="77777777">
      <w:pPr>
        <w:rPr>
          <w:rFonts w:ascii="Arial" w:hAnsi="Arial" w:cs="Arial"/>
        </w:rPr>
      </w:pPr>
    </w:p>
    <w:p w:rsidRPr="003E0326" w:rsidR="00987C23" w:rsidP="00987C23" w:rsidRDefault="00987C23" w14:paraId="7CC396C3" w14:textId="77777777">
      <w:pPr>
        <w:rPr>
          <w:rFonts w:ascii="Arial" w:hAnsi="Arial" w:cs="Arial"/>
        </w:rPr>
      </w:pPr>
    </w:p>
    <w:p w:rsidRPr="003E0326" w:rsidR="00987C23" w:rsidP="00987C23" w:rsidRDefault="00987C23" w14:paraId="767BAF19" w14:textId="77777777">
      <w:pPr>
        <w:rPr>
          <w:rFonts w:ascii="Arial" w:hAnsi="Arial" w:cs="Arial"/>
        </w:rPr>
      </w:pPr>
    </w:p>
    <w:p w:rsidRPr="003E0326" w:rsidR="00987C23" w:rsidP="00987C23" w:rsidRDefault="00987C23" w14:paraId="01F94075" w14:textId="77777777">
      <w:pPr>
        <w:rPr>
          <w:rFonts w:ascii="Arial" w:hAnsi="Arial" w:cs="Arial"/>
        </w:rPr>
      </w:pPr>
    </w:p>
    <w:p w:rsidRPr="003E0326" w:rsidR="00987C23" w:rsidP="00987C23" w:rsidRDefault="00987C23" w14:paraId="522A6B0C" w14:textId="77777777">
      <w:pPr>
        <w:rPr>
          <w:rFonts w:ascii="Arial" w:hAnsi="Arial" w:cs="Arial"/>
        </w:rPr>
      </w:pPr>
    </w:p>
    <w:p w:rsidR="00987C23" w:rsidP="00987C23" w:rsidRDefault="00987C23" w14:paraId="40597B16" w14:textId="40B627E1">
      <w:pPr>
        <w:rPr>
          <w:rFonts w:ascii="Arial" w:hAnsi="Arial" w:cs="Arial"/>
        </w:rPr>
      </w:pPr>
    </w:p>
    <w:p w:rsidR="00A569B6" w:rsidP="00987C23" w:rsidRDefault="00A569B6" w14:paraId="2724B191" w14:textId="45BCBE73">
      <w:pPr>
        <w:rPr>
          <w:rFonts w:ascii="Arial" w:hAnsi="Arial" w:cs="Arial"/>
        </w:rPr>
      </w:pPr>
    </w:p>
    <w:p w:rsidR="00A569B6" w:rsidP="00987C23" w:rsidRDefault="00A569B6" w14:paraId="74E31326" w14:textId="46627CAF">
      <w:pPr>
        <w:rPr>
          <w:rFonts w:ascii="Arial" w:hAnsi="Arial" w:cs="Arial"/>
        </w:rPr>
      </w:pPr>
    </w:p>
    <w:p w:rsidRPr="003E0326" w:rsidR="00A569B6" w:rsidP="00987C23" w:rsidRDefault="00A569B6" w14:paraId="4B56245C" w14:textId="77777777">
      <w:pPr>
        <w:rPr>
          <w:rFonts w:ascii="Arial" w:hAnsi="Arial" w:cs="Arial"/>
        </w:rPr>
      </w:pPr>
    </w:p>
    <w:p w:rsidRPr="003E0326" w:rsidR="00987C23" w:rsidP="00987C23" w:rsidRDefault="00987C23" w14:paraId="43D3CFA9" w14:textId="77777777">
      <w:pPr>
        <w:rPr>
          <w:rFonts w:ascii="Arial" w:hAnsi="Arial" w:cs="Arial"/>
        </w:rPr>
      </w:pPr>
    </w:p>
    <w:p w:rsidRPr="003E0326" w:rsidR="00987C23" w:rsidP="00987C23" w:rsidRDefault="00987C23" w14:paraId="2FD269FA" w14:textId="2B270023">
      <w:pPr>
        <w:rPr>
          <w:rFonts w:ascii="Arial" w:hAnsi="Arial" w:cs="Arial"/>
        </w:rPr>
      </w:pPr>
    </w:p>
    <w:p w:rsidRPr="003E0326" w:rsidR="00991850" w:rsidP="00987C23" w:rsidRDefault="00991850" w14:paraId="123D0347" w14:textId="49B375FC">
      <w:pPr>
        <w:rPr>
          <w:rFonts w:ascii="Arial" w:hAnsi="Arial" w:cs="Arial"/>
        </w:rPr>
      </w:pPr>
    </w:p>
    <w:p w:rsidRPr="003E0326" w:rsidR="00991850" w:rsidP="00987C23" w:rsidRDefault="00991850" w14:paraId="04C2316C" w14:textId="28EEACCA">
      <w:pPr>
        <w:rPr>
          <w:rFonts w:ascii="Arial" w:hAnsi="Arial" w:cs="Arial"/>
        </w:rPr>
      </w:pPr>
    </w:p>
    <w:p w:rsidRPr="003E0326" w:rsidR="00987C23" w:rsidP="00987C23" w:rsidRDefault="00987C23" w14:paraId="1547A222" w14:textId="77777777">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sz w:val="28"/>
          <w:szCs w:val="28"/>
        </w:rPr>
      </w:pPr>
      <w:bookmarkStart w:name="_Legal_framework" w:id="3"/>
      <w:bookmarkEnd w:id="3"/>
      <w:r w:rsidRPr="003E0326">
        <w:rPr>
          <w:rFonts w:ascii="Arial" w:hAnsi="Arial" w:cs="Arial"/>
          <w:b/>
          <w:color w:val="auto"/>
          <w:sz w:val="28"/>
          <w:szCs w:val="28"/>
        </w:rPr>
        <w:t>Legal framework</w:t>
      </w:r>
    </w:p>
    <w:p w:rsidRPr="003E0326" w:rsidR="00987C23" w:rsidP="00987C23" w:rsidRDefault="00987C23" w14:paraId="7823B017" w14:textId="77777777">
      <w:pPr>
        <w:pStyle w:val="TSB-Level1Numbers"/>
        <w:numPr>
          <w:ilvl w:val="1"/>
          <w:numId w:val="6"/>
        </w:numPr>
        <w:ind w:left="1480" w:hanging="482"/>
        <w:jc w:val="both"/>
        <w:rPr>
          <w:rFonts w:ascii="Arial" w:hAnsi="Arial" w:cs="Arial"/>
          <w:sz w:val="24"/>
          <w:szCs w:val="24"/>
        </w:rPr>
      </w:pPr>
      <w:bookmarkStart w:name="_Definition_of_salary" w:id="4"/>
      <w:bookmarkStart w:name="_Eligibility" w:id="5"/>
      <w:bookmarkEnd w:id="4"/>
      <w:bookmarkEnd w:id="5"/>
      <w:r w:rsidRPr="003E0326">
        <w:rPr>
          <w:rFonts w:ascii="Arial" w:hAnsi="Arial" w:cs="Arial"/>
          <w:sz w:val="24"/>
          <w:szCs w:val="24"/>
        </w:rPr>
        <w:t>This policy has due regard to legislation and government guidance including, but not limited to, the following:</w:t>
      </w:r>
    </w:p>
    <w:p w:rsidR="00DC1329" w:rsidP="005E5888" w:rsidRDefault="00DC1329" w14:paraId="4CB211DD" w14:textId="5434B224">
      <w:pPr>
        <w:pStyle w:val="TSB-Level1Numbers"/>
        <w:numPr>
          <w:ilvl w:val="0"/>
          <w:numId w:val="21"/>
        </w:numPr>
        <w:spacing w:after="0" w:line="240" w:lineRule="auto"/>
        <w:ind w:left="1837" w:hanging="357"/>
        <w:jc w:val="both"/>
        <w:rPr>
          <w:rFonts w:ascii="Arial" w:hAnsi="Arial" w:cs="Arial"/>
          <w:sz w:val="24"/>
          <w:szCs w:val="24"/>
        </w:rPr>
      </w:pPr>
      <w:r>
        <w:rPr>
          <w:rFonts w:ascii="Arial" w:hAnsi="Arial" w:cs="Arial"/>
          <w:sz w:val="24"/>
          <w:szCs w:val="24"/>
        </w:rPr>
        <w:t>Children and Families Act 2014</w:t>
      </w:r>
    </w:p>
    <w:p w:rsidRPr="003E0326" w:rsidR="00987C23" w:rsidP="005E5888" w:rsidRDefault="00987C23" w14:paraId="0C2755F9" w14:textId="334DDA07">
      <w:pPr>
        <w:pStyle w:val="TSB-Level1Numbers"/>
        <w:numPr>
          <w:ilvl w:val="0"/>
          <w:numId w:val="21"/>
        </w:numPr>
        <w:spacing w:after="0" w:line="240" w:lineRule="auto"/>
        <w:ind w:left="1837" w:hanging="357"/>
        <w:jc w:val="both"/>
        <w:rPr>
          <w:rFonts w:ascii="Arial" w:hAnsi="Arial" w:cs="Arial"/>
          <w:sz w:val="24"/>
          <w:szCs w:val="24"/>
        </w:rPr>
      </w:pPr>
      <w:r w:rsidRPr="003E0326">
        <w:rPr>
          <w:rFonts w:ascii="Arial" w:hAnsi="Arial" w:cs="Arial"/>
          <w:sz w:val="24"/>
          <w:szCs w:val="24"/>
        </w:rPr>
        <w:t>The Human Medicines (Amendment) Regulations 2017</w:t>
      </w:r>
    </w:p>
    <w:p w:rsidRPr="003E0326" w:rsidR="00987C23" w:rsidP="005E5888" w:rsidRDefault="00987C23" w14:paraId="5C19EF6C" w14:textId="77777777">
      <w:pPr>
        <w:pStyle w:val="TSB-Level1Numbers"/>
        <w:numPr>
          <w:ilvl w:val="0"/>
          <w:numId w:val="21"/>
        </w:numPr>
        <w:spacing w:after="0" w:line="240" w:lineRule="auto"/>
        <w:ind w:left="1837" w:hanging="357"/>
        <w:jc w:val="both"/>
        <w:rPr>
          <w:rFonts w:ascii="Arial" w:hAnsi="Arial" w:cs="Arial"/>
          <w:sz w:val="24"/>
          <w:szCs w:val="24"/>
        </w:rPr>
      </w:pPr>
      <w:r w:rsidRPr="003E0326">
        <w:rPr>
          <w:rFonts w:ascii="Arial" w:hAnsi="Arial" w:cs="Arial"/>
          <w:sz w:val="24"/>
          <w:szCs w:val="24"/>
        </w:rPr>
        <w:t>Department of Health (2017) ‘Guidance on the use of adrenaline auto-injectors in schools’</w:t>
      </w:r>
    </w:p>
    <w:p w:rsidR="00987C23" w:rsidP="005E5888" w:rsidRDefault="00987C23" w14:paraId="6A02E463" w14:textId="539BEF9F">
      <w:pPr>
        <w:pStyle w:val="TSB-Level1Numbers"/>
        <w:numPr>
          <w:ilvl w:val="0"/>
          <w:numId w:val="21"/>
        </w:numPr>
        <w:spacing w:after="0" w:line="240" w:lineRule="auto"/>
        <w:ind w:left="1837" w:hanging="357"/>
        <w:jc w:val="both"/>
        <w:rPr>
          <w:rFonts w:ascii="Arial" w:hAnsi="Arial" w:cs="Arial"/>
          <w:sz w:val="24"/>
          <w:szCs w:val="24"/>
        </w:rPr>
      </w:pPr>
      <w:r w:rsidRPr="003E0326">
        <w:rPr>
          <w:rFonts w:ascii="Arial" w:hAnsi="Arial" w:cs="Arial"/>
          <w:sz w:val="24"/>
          <w:szCs w:val="24"/>
        </w:rPr>
        <w:t xml:space="preserve">DfE (2015) Supporting pupils at school with medical </w:t>
      </w:r>
      <w:r w:rsidRPr="003E0326" w:rsidR="009F6778">
        <w:rPr>
          <w:rFonts w:ascii="Arial" w:hAnsi="Arial" w:cs="Arial"/>
          <w:sz w:val="24"/>
          <w:szCs w:val="24"/>
        </w:rPr>
        <w:t>conditions.</w:t>
      </w:r>
    </w:p>
    <w:p w:rsidR="005E5888" w:rsidP="005E5888" w:rsidRDefault="005E5888" w14:paraId="42723B4F" w14:textId="7D9C35E9">
      <w:pPr>
        <w:pStyle w:val="ListParagraph"/>
        <w:numPr>
          <w:ilvl w:val="0"/>
          <w:numId w:val="21"/>
        </w:numPr>
        <w:rPr>
          <w:rFonts w:eastAsiaTheme="minorHAnsi"/>
          <w:sz w:val="24"/>
          <w:szCs w:val="24"/>
          <w:lang w:val="en-GB"/>
        </w:rPr>
      </w:pPr>
      <w:r w:rsidRPr="005E5888">
        <w:rPr>
          <w:rFonts w:eastAsiaTheme="minorHAnsi"/>
          <w:sz w:val="24"/>
          <w:szCs w:val="24"/>
          <w:lang w:val="en-GB"/>
        </w:rPr>
        <w:t>The Food Information (Amendment) (England) Regulations 2019 (</w:t>
      </w:r>
      <w:r w:rsidRPr="005E5888" w:rsidR="009F6778">
        <w:rPr>
          <w:rFonts w:eastAsiaTheme="minorHAnsi"/>
          <w:sz w:val="24"/>
          <w:szCs w:val="24"/>
          <w:lang w:val="en-GB"/>
        </w:rPr>
        <w:t>Natasha’s Law</w:t>
      </w:r>
      <w:r w:rsidRPr="005E5888">
        <w:rPr>
          <w:rFonts w:eastAsiaTheme="minorHAnsi"/>
          <w:sz w:val="24"/>
          <w:szCs w:val="24"/>
          <w:lang w:val="en-GB"/>
        </w:rPr>
        <w:t xml:space="preserve">) </w:t>
      </w:r>
    </w:p>
    <w:p w:rsidRPr="00D84BB1" w:rsidR="00DB2C8A" w:rsidP="00DB2C8A" w:rsidRDefault="00DB2C8A" w14:paraId="7B60263B" w14:textId="77777777">
      <w:pPr>
        <w:pStyle w:val="ListParagraph"/>
        <w:numPr>
          <w:ilvl w:val="0"/>
          <w:numId w:val="21"/>
        </w:numPr>
        <w:rPr>
          <w:rFonts w:eastAsiaTheme="minorHAnsi"/>
          <w:color w:val="EE0000"/>
          <w:sz w:val="24"/>
          <w:szCs w:val="24"/>
          <w:lang w:val="en-GB"/>
        </w:rPr>
      </w:pPr>
      <w:r w:rsidRPr="00D84BB1">
        <w:rPr>
          <w:rFonts w:eastAsiaTheme="minorHAnsi"/>
          <w:color w:val="EE0000"/>
          <w:sz w:val="24"/>
          <w:szCs w:val="24"/>
          <w:lang w:val="en-GB"/>
        </w:rPr>
        <w:t>Children’s Wellbeing and Schools Act 2026</w:t>
      </w:r>
    </w:p>
    <w:p w:rsidRPr="00D84BB1" w:rsidR="00DB2C8A" w:rsidP="00DB2C8A" w:rsidRDefault="00DB2C8A" w14:paraId="41FC7AC6" w14:textId="6403279E">
      <w:pPr>
        <w:pStyle w:val="ListParagraph"/>
        <w:numPr>
          <w:ilvl w:val="0"/>
          <w:numId w:val="21"/>
        </w:numPr>
        <w:rPr>
          <w:rFonts w:eastAsiaTheme="minorHAnsi"/>
          <w:color w:val="EE0000"/>
          <w:sz w:val="24"/>
          <w:szCs w:val="24"/>
          <w:lang w:val="en-GB"/>
        </w:rPr>
      </w:pPr>
      <w:r w:rsidRPr="00D84BB1">
        <w:rPr>
          <w:rFonts w:eastAsiaTheme="minorHAnsi"/>
          <w:color w:val="EE0000"/>
          <w:sz w:val="24"/>
          <w:szCs w:val="24"/>
          <w:lang w:val="en-GB"/>
        </w:rPr>
        <w:t>DfE (2026) Allergy Safety in Schools Statutory Guidance (Benedict’s Law)</w:t>
      </w:r>
    </w:p>
    <w:p w:rsidR="005E5888" w:rsidP="00F83E00" w:rsidRDefault="005E5888" w14:paraId="033394E3" w14:textId="77777777">
      <w:pPr>
        <w:pStyle w:val="TSB-Level1Numbers"/>
        <w:spacing w:after="0" w:line="240" w:lineRule="auto"/>
        <w:ind w:left="1837" w:firstLine="0"/>
        <w:jc w:val="both"/>
        <w:rPr>
          <w:rFonts w:ascii="Arial" w:hAnsi="Arial" w:cs="Arial"/>
          <w:sz w:val="24"/>
          <w:szCs w:val="24"/>
        </w:rPr>
      </w:pPr>
    </w:p>
    <w:p w:rsidRPr="003E0326" w:rsidR="005E5888" w:rsidP="005E5888" w:rsidRDefault="005E5888" w14:paraId="4924B401" w14:textId="77777777">
      <w:pPr>
        <w:pStyle w:val="TSB-Level1Numbers"/>
        <w:spacing w:after="0" w:line="240" w:lineRule="auto"/>
        <w:ind w:left="1837" w:firstLine="0"/>
        <w:jc w:val="both"/>
        <w:rPr>
          <w:rFonts w:ascii="Arial" w:hAnsi="Arial" w:cs="Arial"/>
          <w:sz w:val="24"/>
          <w:szCs w:val="24"/>
        </w:rPr>
      </w:pPr>
    </w:p>
    <w:p w:rsidRPr="003E0326" w:rsidR="00987C23" w:rsidP="00987C23" w:rsidRDefault="00987C23" w14:paraId="0C00A839" w14:textId="77777777">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 xml:space="preserve">This policy will be implemented in conjunction with the following </w:t>
      </w:r>
      <w:r w:rsidRPr="003E0326">
        <w:rPr>
          <w:rFonts w:ascii="Arial" w:hAnsi="Arial" w:cs="Arial"/>
          <w:noProof/>
          <w:sz w:val="24"/>
          <w:szCs w:val="24"/>
        </w:rPr>
        <w:t>school policies and documents</w:t>
      </w:r>
      <w:r w:rsidRPr="003E0326">
        <w:rPr>
          <w:rFonts w:ascii="Arial" w:hAnsi="Arial" w:cs="Arial"/>
          <w:sz w:val="24"/>
          <w:szCs w:val="24"/>
        </w:rPr>
        <w:t xml:space="preserve">: </w:t>
      </w:r>
    </w:p>
    <w:p w:rsidRPr="00271F0C" w:rsidR="00987C23" w:rsidP="00D84BB1" w:rsidRDefault="00987C23" w14:paraId="104248A9" w14:textId="22F9FB50">
      <w:pPr>
        <w:pStyle w:val="TSB-PolicyBullets"/>
        <w:rPr>
          <w:color w:val="auto"/>
        </w:rPr>
      </w:pPr>
      <w:bookmarkStart w:name="_Objectives" w:id="6"/>
      <w:bookmarkEnd w:id="6"/>
      <w:r w:rsidRPr="00271F0C">
        <w:rPr>
          <w:color w:val="auto"/>
        </w:rPr>
        <w:t xml:space="preserve">Health and Safety </w:t>
      </w:r>
      <w:r w:rsidRPr="00271F0C" w:rsidR="00E07803">
        <w:rPr>
          <w:color w:val="auto"/>
        </w:rPr>
        <w:t xml:space="preserve">and Security </w:t>
      </w:r>
      <w:r w:rsidRPr="00271F0C">
        <w:rPr>
          <w:color w:val="auto"/>
        </w:rPr>
        <w:t>Policy</w:t>
      </w:r>
    </w:p>
    <w:p w:rsidRPr="00271F0C" w:rsidR="00987C23" w:rsidP="00D84BB1" w:rsidRDefault="00987C23" w14:paraId="59EA267A" w14:textId="319F5840">
      <w:pPr>
        <w:pStyle w:val="TSB-PolicyBullets"/>
        <w:rPr>
          <w:color w:val="auto"/>
        </w:rPr>
      </w:pPr>
      <w:r w:rsidRPr="00271F0C">
        <w:rPr>
          <w:color w:val="auto"/>
        </w:rPr>
        <w:t>Whole</w:t>
      </w:r>
      <w:r w:rsidRPr="00271F0C" w:rsidR="005E5888">
        <w:rPr>
          <w:color w:val="auto"/>
        </w:rPr>
        <w:t xml:space="preserve"> </w:t>
      </w:r>
      <w:r w:rsidRPr="00271F0C">
        <w:rPr>
          <w:color w:val="auto"/>
        </w:rPr>
        <w:t>School Food Policy</w:t>
      </w:r>
    </w:p>
    <w:p w:rsidRPr="00271F0C" w:rsidR="00987C23" w:rsidP="00D84BB1" w:rsidRDefault="005E5888" w14:paraId="06D3012C" w14:textId="59D87720">
      <w:pPr>
        <w:pStyle w:val="TSB-PolicyBullets"/>
        <w:rPr>
          <w:color w:val="auto"/>
        </w:rPr>
      </w:pPr>
      <w:r w:rsidRPr="00271F0C">
        <w:rPr>
          <w:color w:val="auto"/>
        </w:rPr>
        <w:t xml:space="preserve">First Aid and Managing </w:t>
      </w:r>
      <w:r w:rsidRPr="00271F0C" w:rsidR="009F6778">
        <w:rPr>
          <w:color w:val="auto"/>
        </w:rPr>
        <w:t>Medication Policy</w:t>
      </w:r>
    </w:p>
    <w:p w:rsidRPr="00271F0C" w:rsidR="00987C23" w:rsidP="00D84BB1" w:rsidRDefault="00987C23" w14:paraId="67E0A935" w14:textId="77777777">
      <w:pPr>
        <w:pStyle w:val="TSB-PolicyBullets"/>
        <w:rPr>
          <w:color w:val="auto"/>
        </w:rPr>
      </w:pPr>
      <w:r w:rsidRPr="00271F0C">
        <w:rPr>
          <w:color w:val="auto"/>
        </w:rPr>
        <w:t>Supporting Pupils with Medical Conditions Policy</w:t>
      </w:r>
    </w:p>
    <w:p w:rsidRPr="00271F0C" w:rsidR="00987C23" w:rsidP="00D84BB1" w:rsidRDefault="00987C23" w14:paraId="0E62126F" w14:textId="77777777">
      <w:pPr>
        <w:pStyle w:val="TSB-PolicyBullets"/>
        <w:rPr>
          <w:color w:val="auto"/>
        </w:rPr>
      </w:pPr>
      <w:r w:rsidRPr="00271F0C">
        <w:rPr>
          <w:color w:val="auto"/>
        </w:rPr>
        <w:t>Educational Visits and School Trips Policy</w:t>
      </w:r>
    </w:p>
    <w:p w:rsidRPr="00D84BB1" w:rsidR="00876AA2" w:rsidP="00D84BB1" w:rsidRDefault="00876AA2" w14:paraId="10D6CDF2" w14:textId="77777777">
      <w:pPr>
        <w:pStyle w:val="TSB-PolicyBullets"/>
      </w:pPr>
      <w:r w:rsidRPr="00D84BB1">
        <w:t xml:space="preserve">Pupils with Additional Health Needs Attendance Policy </w:t>
      </w:r>
    </w:p>
    <w:p w:rsidRPr="00A569B6" w:rsidR="00DB2C8A" w:rsidP="00D84BB1" w:rsidRDefault="00DB2C8A" w14:paraId="751BC898" w14:textId="77777777">
      <w:pPr>
        <w:pStyle w:val="TSB-PolicyBullets"/>
        <w:numPr>
          <w:ilvl w:val="0"/>
          <w:numId w:val="0"/>
        </w:numPr>
        <w:ind w:left="1985"/>
      </w:pPr>
    </w:p>
    <w:p w:rsidRPr="003E0326" w:rsidR="00987C23" w:rsidP="00987C23" w:rsidRDefault="00987C23" w14:paraId="35C0DD51" w14:textId="77777777">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rPr>
      </w:pPr>
      <w:bookmarkStart w:name="_Minimising_risks" w:id="7"/>
      <w:bookmarkStart w:name="_Monitoring_and_review_1" w:id="8"/>
      <w:bookmarkStart w:name="_Monitoring_and_review" w:id="9"/>
      <w:bookmarkStart w:name="_Definitions" w:id="10"/>
      <w:bookmarkEnd w:id="7"/>
      <w:bookmarkEnd w:id="8"/>
      <w:bookmarkEnd w:id="9"/>
      <w:bookmarkEnd w:id="10"/>
      <w:r w:rsidRPr="003E0326">
        <w:rPr>
          <w:rFonts w:ascii="Arial" w:hAnsi="Arial" w:cs="Arial"/>
          <w:b/>
          <w:color w:val="auto"/>
          <w:sz w:val="28"/>
        </w:rPr>
        <w:t>Definitions</w:t>
      </w:r>
      <w:r w:rsidRPr="003E0326">
        <w:rPr>
          <w:rFonts w:ascii="Arial" w:hAnsi="Arial" w:cs="Arial"/>
          <w:b/>
          <w:color w:val="auto"/>
        </w:rPr>
        <w:t xml:space="preserve"> </w:t>
      </w:r>
    </w:p>
    <w:p w:rsidRPr="001E1E35" w:rsidR="00987C23" w:rsidP="00987C23" w:rsidRDefault="00987C23" w14:paraId="42F72A51" w14:textId="77777777">
      <w:pPr>
        <w:ind w:left="1440"/>
        <w:rPr>
          <w:rFonts w:ascii="Arial" w:hAnsi="Arial" w:cs="Arial"/>
          <w:b/>
          <w:sz w:val="24"/>
          <w:szCs w:val="24"/>
        </w:rPr>
      </w:pPr>
      <w:r w:rsidRPr="001E1E35">
        <w:rPr>
          <w:rFonts w:ascii="Arial" w:hAnsi="Arial" w:cs="Arial"/>
          <w:b/>
          <w:sz w:val="24"/>
          <w:szCs w:val="24"/>
        </w:rPr>
        <w:t>For the purpose of this policy:</w:t>
      </w:r>
    </w:p>
    <w:p w:rsidRPr="001E1E35" w:rsidR="00987C23" w:rsidP="00987C23" w:rsidRDefault="00987C23" w14:paraId="1F1F409E" w14:textId="77777777">
      <w:pPr>
        <w:pStyle w:val="TSB-Level1Numbers"/>
        <w:numPr>
          <w:ilvl w:val="1"/>
          <w:numId w:val="6"/>
        </w:numPr>
        <w:ind w:left="1480" w:hanging="482"/>
        <w:jc w:val="both"/>
        <w:rPr>
          <w:rFonts w:ascii="Arial" w:hAnsi="Arial" w:cs="Arial"/>
          <w:sz w:val="24"/>
          <w:szCs w:val="24"/>
        </w:rPr>
      </w:pPr>
      <w:r w:rsidRPr="001E1E35">
        <w:rPr>
          <w:rFonts w:ascii="Arial" w:hAnsi="Arial" w:cs="Arial"/>
          <w:b/>
          <w:sz w:val="24"/>
          <w:szCs w:val="24"/>
        </w:rPr>
        <w:t>Allergy</w:t>
      </w:r>
      <w:r w:rsidRPr="001E1E35">
        <w:rPr>
          <w:rFonts w:ascii="Arial" w:hAnsi="Arial" w:cs="Arial"/>
          <w:sz w:val="24"/>
          <w:szCs w:val="24"/>
        </w:rPr>
        <w:t xml:space="preserve"> – is a condition in which the body has an exaggerated response to a substance. This is also known as hypersensitivity.</w:t>
      </w:r>
    </w:p>
    <w:p w:rsidRPr="001E1E35" w:rsidR="00987C23" w:rsidP="00987C23" w:rsidRDefault="00987C23" w14:paraId="0CFEA30D" w14:textId="77777777">
      <w:pPr>
        <w:pStyle w:val="TSB-Level1Numbers"/>
        <w:numPr>
          <w:ilvl w:val="1"/>
          <w:numId w:val="6"/>
        </w:numPr>
        <w:ind w:left="1480" w:hanging="482"/>
        <w:jc w:val="both"/>
        <w:rPr>
          <w:rFonts w:ascii="Arial" w:hAnsi="Arial" w:cs="Arial"/>
          <w:sz w:val="24"/>
          <w:szCs w:val="24"/>
        </w:rPr>
      </w:pPr>
      <w:r w:rsidRPr="001E1E35">
        <w:rPr>
          <w:rFonts w:ascii="Arial" w:hAnsi="Arial" w:cs="Arial"/>
          <w:b/>
          <w:sz w:val="24"/>
          <w:szCs w:val="24"/>
        </w:rPr>
        <w:t>Allergen</w:t>
      </w:r>
      <w:r w:rsidRPr="001E1E35">
        <w:rPr>
          <w:rFonts w:ascii="Arial" w:hAnsi="Arial" w:cs="Arial"/>
          <w:sz w:val="24"/>
          <w:szCs w:val="24"/>
        </w:rPr>
        <w:t xml:space="preserve"> – is a normally harmless substance that triggers an allergic reaction for a susceptible person. </w:t>
      </w:r>
    </w:p>
    <w:p w:rsidRPr="001E1E35" w:rsidR="00987C23" w:rsidP="00987C23" w:rsidRDefault="00987C23" w14:paraId="1FC1DF4C" w14:textId="77777777">
      <w:pPr>
        <w:pStyle w:val="TSB-Level1Numbers"/>
        <w:numPr>
          <w:ilvl w:val="1"/>
          <w:numId w:val="6"/>
        </w:numPr>
        <w:ind w:left="1480" w:hanging="482"/>
        <w:jc w:val="both"/>
        <w:rPr>
          <w:rFonts w:ascii="Arial" w:hAnsi="Arial" w:cs="Arial"/>
          <w:sz w:val="24"/>
          <w:szCs w:val="24"/>
        </w:rPr>
      </w:pPr>
      <w:r w:rsidRPr="001E1E35">
        <w:rPr>
          <w:rFonts w:ascii="Arial" w:hAnsi="Arial" w:cs="Arial"/>
          <w:b/>
          <w:sz w:val="24"/>
          <w:szCs w:val="24"/>
        </w:rPr>
        <w:t>Allergic reaction</w:t>
      </w:r>
      <w:r w:rsidRPr="001E1E35">
        <w:rPr>
          <w:rFonts w:ascii="Arial" w:hAnsi="Arial" w:cs="Arial"/>
          <w:sz w:val="24"/>
          <w:szCs w:val="24"/>
        </w:rPr>
        <w:t xml:space="preserve"> – is the body’s reaction to an allergen and can be identified by, but not limited to, the following symptoms:</w:t>
      </w:r>
    </w:p>
    <w:p w:rsidRPr="00381AEF" w:rsidR="00987C23" w:rsidP="00D84BB1" w:rsidRDefault="00987C23" w14:paraId="6BA03B93" w14:textId="77777777">
      <w:pPr>
        <w:pStyle w:val="TSB-PolicyBullets"/>
        <w:rPr>
          <w:color w:val="auto"/>
        </w:rPr>
      </w:pPr>
      <w:r w:rsidRPr="00381AEF">
        <w:rPr>
          <w:color w:val="auto"/>
        </w:rPr>
        <w:t>Hives</w:t>
      </w:r>
    </w:p>
    <w:p w:rsidRPr="00381AEF" w:rsidR="00987C23" w:rsidP="00D84BB1" w:rsidRDefault="00987C23" w14:paraId="7D1A75DA" w14:textId="77777777">
      <w:pPr>
        <w:pStyle w:val="TSB-PolicyBullets"/>
        <w:rPr>
          <w:color w:val="auto"/>
        </w:rPr>
      </w:pPr>
      <w:proofErr w:type="spellStart"/>
      <w:r w:rsidRPr="00381AEF">
        <w:rPr>
          <w:color w:val="auto"/>
        </w:rPr>
        <w:t>Generalised</w:t>
      </w:r>
      <w:proofErr w:type="spellEnd"/>
      <w:r w:rsidRPr="00381AEF">
        <w:rPr>
          <w:color w:val="auto"/>
        </w:rPr>
        <w:t xml:space="preserve"> flushing of the skin</w:t>
      </w:r>
    </w:p>
    <w:p w:rsidRPr="00381AEF" w:rsidR="00987C23" w:rsidP="00D84BB1" w:rsidRDefault="00987C23" w14:paraId="7B282B58" w14:textId="77777777">
      <w:pPr>
        <w:pStyle w:val="TSB-PolicyBullets"/>
        <w:rPr>
          <w:color w:val="auto"/>
        </w:rPr>
      </w:pPr>
      <w:r w:rsidRPr="00381AEF">
        <w:rPr>
          <w:color w:val="auto"/>
        </w:rPr>
        <w:t xml:space="preserve">Itching and tingling of the skin </w:t>
      </w:r>
    </w:p>
    <w:p w:rsidRPr="00381AEF" w:rsidR="00987C23" w:rsidP="00D84BB1" w:rsidRDefault="00987C23" w14:paraId="4F13D89D" w14:textId="77777777">
      <w:pPr>
        <w:pStyle w:val="TSB-PolicyBullets"/>
        <w:rPr>
          <w:color w:val="auto"/>
        </w:rPr>
      </w:pPr>
      <w:r w:rsidRPr="00381AEF">
        <w:rPr>
          <w:color w:val="auto"/>
        </w:rPr>
        <w:t>Tingling in and around the mouth</w:t>
      </w:r>
    </w:p>
    <w:p w:rsidRPr="00381AEF" w:rsidR="00987C23" w:rsidP="00D84BB1" w:rsidRDefault="00987C23" w14:paraId="4769CC70" w14:textId="77777777">
      <w:pPr>
        <w:pStyle w:val="TSB-PolicyBullets"/>
        <w:rPr>
          <w:color w:val="auto"/>
        </w:rPr>
      </w:pPr>
      <w:r w:rsidRPr="00381AEF">
        <w:rPr>
          <w:color w:val="auto"/>
        </w:rPr>
        <w:t>Burning sensation in the mouth</w:t>
      </w:r>
    </w:p>
    <w:p w:rsidRPr="00381AEF" w:rsidR="00987C23" w:rsidP="00D84BB1" w:rsidRDefault="00987C23" w14:paraId="40D4B084" w14:textId="77777777">
      <w:pPr>
        <w:pStyle w:val="TSB-PolicyBullets"/>
        <w:rPr>
          <w:color w:val="auto"/>
        </w:rPr>
      </w:pPr>
      <w:r w:rsidRPr="00381AEF">
        <w:rPr>
          <w:color w:val="auto"/>
        </w:rPr>
        <w:t xml:space="preserve">Swelling of the throat, mouth or face </w:t>
      </w:r>
    </w:p>
    <w:p w:rsidRPr="00381AEF" w:rsidR="00987C23" w:rsidP="00D84BB1" w:rsidRDefault="00987C23" w14:paraId="3A848AE6" w14:textId="77777777">
      <w:pPr>
        <w:pStyle w:val="TSB-PolicyBullets"/>
        <w:rPr>
          <w:color w:val="auto"/>
        </w:rPr>
      </w:pPr>
      <w:r w:rsidRPr="00381AEF">
        <w:rPr>
          <w:color w:val="auto"/>
        </w:rPr>
        <w:t xml:space="preserve">Feeling wheezy </w:t>
      </w:r>
    </w:p>
    <w:p w:rsidRPr="00381AEF" w:rsidR="00987C23" w:rsidP="00D84BB1" w:rsidRDefault="00987C23" w14:paraId="09D17652" w14:textId="77777777">
      <w:pPr>
        <w:pStyle w:val="TSB-PolicyBullets"/>
        <w:rPr>
          <w:color w:val="auto"/>
        </w:rPr>
      </w:pPr>
      <w:r w:rsidRPr="00381AEF">
        <w:rPr>
          <w:color w:val="auto"/>
        </w:rPr>
        <w:t>Abdominal pain</w:t>
      </w:r>
    </w:p>
    <w:p w:rsidRPr="00381AEF" w:rsidR="00987C23" w:rsidP="00D84BB1" w:rsidRDefault="00987C23" w14:paraId="43B4D652" w14:textId="77777777">
      <w:pPr>
        <w:pStyle w:val="TSB-PolicyBullets"/>
        <w:rPr>
          <w:color w:val="auto"/>
        </w:rPr>
      </w:pPr>
      <w:r w:rsidRPr="00381AEF">
        <w:rPr>
          <w:color w:val="auto"/>
        </w:rPr>
        <w:t xml:space="preserve">Rising anxiety </w:t>
      </w:r>
    </w:p>
    <w:p w:rsidRPr="00381AEF" w:rsidR="00987C23" w:rsidP="00D84BB1" w:rsidRDefault="00987C23" w14:paraId="0B8ED9EA" w14:textId="77777777">
      <w:pPr>
        <w:pStyle w:val="TSB-PolicyBullets"/>
        <w:rPr>
          <w:color w:val="auto"/>
        </w:rPr>
      </w:pPr>
      <w:r w:rsidRPr="00381AEF">
        <w:rPr>
          <w:color w:val="auto"/>
        </w:rPr>
        <w:t xml:space="preserve">Nausea and vomiting </w:t>
      </w:r>
    </w:p>
    <w:p w:rsidRPr="00381AEF" w:rsidR="00987C23" w:rsidP="00D84BB1" w:rsidRDefault="00987C23" w14:paraId="024A9C7C" w14:textId="77777777">
      <w:pPr>
        <w:pStyle w:val="TSB-PolicyBullets"/>
        <w:rPr>
          <w:color w:val="auto"/>
        </w:rPr>
      </w:pPr>
      <w:r w:rsidRPr="00381AEF">
        <w:rPr>
          <w:color w:val="auto"/>
        </w:rPr>
        <w:t>Alterations in heart rate</w:t>
      </w:r>
    </w:p>
    <w:p w:rsidRPr="00381AEF" w:rsidR="00987C23" w:rsidP="00D84BB1" w:rsidRDefault="00987C23" w14:paraId="0361F68D" w14:textId="77777777">
      <w:pPr>
        <w:pStyle w:val="TSB-PolicyBullets"/>
        <w:rPr>
          <w:color w:val="auto"/>
        </w:rPr>
      </w:pPr>
      <w:r w:rsidRPr="00381AEF">
        <w:rPr>
          <w:color w:val="auto"/>
        </w:rPr>
        <w:t xml:space="preserve">Feeling of weakness </w:t>
      </w:r>
    </w:p>
    <w:p w:rsidRPr="001E1E35" w:rsidR="00987C23" w:rsidP="00987C23" w:rsidRDefault="00987C23" w14:paraId="603C26DC" w14:textId="06BC507C">
      <w:pPr>
        <w:pStyle w:val="TSB-Level1Numbers"/>
        <w:numPr>
          <w:ilvl w:val="1"/>
          <w:numId w:val="6"/>
        </w:numPr>
        <w:ind w:left="1480" w:hanging="482"/>
        <w:jc w:val="both"/>
        <w:rPr>
          <w:rFonts w:ascii="Arial" w:hAnsi="Arial" w:cs="Arial"/>
          <w:sz w:val="24"/>
          <w:szCs w:val="24"/>
        </w:rPr>
      </w:pPr>
      <w:r w:rsidRPr="001E1E35">
        <w:rPr>
          <w:rFonts w:ascii="Arial" w:hAnsi="Arial" w:cs="Arial"/>
          <w:b/>
          <w:sz w:val="24"/>
          <w:szCs w:val="24"/>
        </w:rPr>
        <w:t>Anaphylaxis</w:t>
      </w:r>
      <w:r w:rsidRPr="001E1E35">
        <w:rPr>
          <w:rFonts w:ascii="Arial" w:hAnsi="Arial" w:cs="Arial"/>
          <w:sz w:val="24"/>
          <w:szCs w:val="24"/>
        </w:rPr>
        <w:t xml:space="preserve"> – is also referred to as anaphylactic shock, which is a sudden, severe and potentially life-threatening allergic reaction. </w:t>
      </w:r>
      <w:r w:rsidRPr="00645472" w:rsidR="001F684B">
        <w:rPr>
          <w:rFonts w:ascii="Arial" w:hAnsi="Arial" w:cs="Arial"/>
          <w:color w:val="EE0000"/>
          <w:sz w:val="24"/>
          <w:szCs w:val="24"/>
        </w:rPr>
        <w:t>Anaphylaxis reactions involve the Airway/Breathing/Circulation (“ABC”). Reactions usually progress quickly and can be life-threatening – so anaphylaxis always requires an immediate emergency response</w:t>
      </w:r>
      <w:r w:rsidRPr="001F684B" w:rsidR="001F684B">
        <w:rPr>
          <w:rFonts w:ascii="Arial" w:hAnsi="Arial" w:cs="Arial"/>
          <w:sz w:val="24"/>
          <w:szCs w:val="24"/>
        </w:rPr>
        <w:t>.</w:t>
      </w:r>
      <w:r w:rsidR="00381AEF">
        <w:rPr>
          <w:rFonts w:ascii="Arial" w:hAnsi="Arial" w:cs="Arial"/>
          <w:sz w:val="24"/>
          <w:szCs w:val="24"/>
        </w:rPr>
        <w:t xml:space="preserve"> </w:t>
      </w:r>
      <w:r w:rsidRPr="001E1E35">
        <w:rPr>
          <w:rFonts w:ascii="Arial" w:hAnsi="Arial" w:cs="Arial"/>
          <w:sz w:val="24"/>
          <w:szCs w:val="24"/>
        </w:rPr>
        <w:t>This kind of reaction may include the following symptoms:</w:t>
      </w:r>
    </w:p>
    <w:p w:rsidR="003775C2" w:rsidP="00D84BB1" w:rsidRDefault="003775C2" w14:paraId="3A010A08" w14:textId="77777777">
      <w:pPr>
        <w:pStyle w:val="TSB-PolicyBullets"/>
        <w:numPr>
          <w:ilvl w:val="0"/>
          <w:numId w:val="0"/>
        </w:numPr>
        <w:ind w:left="1985"/>
      </w:pPr>
    </w:p>
    <w:p w:rsidRPr="00645472" w:rsidR="003775C2" w:rsidP="00645472" w:rsidRDefault="003775C2" w14:paraId="4196356B" w14:textId="77777777">
      <w:pPr>
        <w:pStyle w:val="TSB-PolicyBullets"/>
        <w:numPr>
          <w:ilvl w:val="0"/>
          <w:numId w:val="52"/>
        </w:numPr>
      </w:pPr>
      <w:r w:rsidRPr="00645472">
        <w:t>A: Airways: Swelling in the throat, tongue or upper airways (tightening in the throat, hoarse voice, difficulty swallowing)</w:t>
      </w:r>
    </w:p>
    <w:p w:rsidRPr="00645472" w:rsidR="003775C2" w:rsidP="00645472" w:rsidRDefault="003775C2" w14:paraId="42CF4914" w14:textId="77777777">
      <w:pPr>
        <w:pStyle w:val="TSB-PolicyBullets"/>
        <w:numPr>
          <w:ilvl w:val="0"/>
          <w:numId w:val="52"/>
        </w:numPr>
      </w:pPr>
      <w:r w:rsidRPr="00645472">
        <w:t>B: Breathing: Sudden onset wheezing, breathing difficulty, persistent cough, noisy breathing</w:t>
      </w:r>
    </w:p>
    <w:p w:rsidR="003775C2" w:rsidP="00645472" w:rsidRDefault="003775C2" w14:paraId="02004C8F" w14:textId="5BC78C08">
      <w:pPr>
        <w:pStyle w:val="TSB-PolicyBullets"/>
        <w:numPr>
          <w:ilvl w:val="0"/>
          <w:numId w:val="52"/>
        </w:numPr>
      </w:pPr>
      <w:r w:rsidRPr="00645472">
        <w:t>C: Circulation: Dizziness, feeling faint, sudden sleepiness, tiredness, confusion, pale clammy skin, loss of consciousness</w:t>
      </w:r>
    </w:p>
    <w:p w:rsidRPr="00645472" w:rsidR="00381AEF" w:rsidP="00381AEF" w:rsidRDefault="00381AEF" w14:paraId="2DE2A20D" w14:textId="77777777">
      <w:pPr>
        <w:pStyle w:val="TSB-PolicyBullets"/>
        <w:numPr>
          <w:ilvl w:val="0"/>
          <w:numId w:val="0"/>
        </w:numPr>
        <w:ind w:left="1840"/>
      </w:pPr>
    </w:p>
    <w:p w:rsidRPr="00F3122C" w:rsidR="00B1712E" w:rsidP="00645472" w:rsidRDefault="00B1712E" w14:paraId="27EDB5A9" w14:textId="6B64D313">
      <w:pPr>
        <w:pStyle w:val="TSB-PolicyBullets"/>
        <w:numPr>
          <w:ilvl w:val="0"/>
          <w:numId w:val="0"/>
        </w:numPr>
        <w:ind w:left="1985"/>
      </w:pPr>
      <w:r w:rsidRPr="00B1712E">
        <w:rPr>
          <w:noProof/>
        </w:rPr>
        <w:drawing>
          <wp:inline distT="0" distB="0" distL="0" distR="0" wp14:anchorId="16025D6A" wp14:editId="73C6795B">
            <wp:extent cx="4381880" cy="4099915"/>
            <wp:effectExtent l="0" t="0" r="0" b="0"/>
            <wp:docPr id="39431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31226" name=""/>
                    <pic:cNvPicPr/>
                  </pic:nvPicPr>
                  <pic:blipFill>
                    <a:blip r:embed="rId12"/>
                    <a:stretch>
                      <a:fillRect/>
                    </a:stretch>
                  </pic:blipFill>
                  <pic:spPr>
                    <a:xfrm>
                      <a:off x="0" y="0"/>
                      <a:ext cx="4381880" cy="4099915"/>
                    </a:xfrm>
                    <a:prstGeom prst="rect">
                      <a:avLst/>
                    </a:prstGeom>
                  </pic:spPr>
                </pic:pic>
              </a:graphicData>
            </a:graphic>
          </wp:inline>
        </w:drawing>
      </w:r>
    </w:p>
    <w:p w:rsidRPr="003E0326" w:rsidR="00987C23" w:rsidP="00987C23" w:rsidRDefault="00987C23" w14:paraId="5FF40649" w14:textId="77777777">
      <w:pPr>
        <w:pStyle w:val="Heading1"/>
        <w:keepNext w:val="0"/>
        <w:keepLines w:val="0"/>
        <w:numPr>
          <w:ilvl w:val="0"/>
          <w:numId w:val="3"/>
        </w:numPr>
        <w:pBdr>
          <w:bottom w:val="none" w:color="auto" w:sz="0" w:space="0"/>
        </w:pBdr>
        <w:spacing w:before="0" w:after="200" w:line="276" w:lineRule="auto"/>
        <w:contextualSpacing/>
        <w:rPr>
          <w:rFonts w:ascii="Arial" w:hAnsi="Arial" w:cs="Arial"/>
          <w:b/>
          <w:color w:val="auto"/>
          <w:sz w:val="28"/>
        </w:rPr>
      </w:pPr>
      <w:bookmarkStart w:name="_Roles_and_responsibilities_1" w:id="11"/>
      <w:bookmarkStart w:name="_Roles_and_responsibilities" w:id="12"/>
      <w:bookmarkEnd w:id="11"/>
      <w:bookmarkEnd w:id="12"/>
      <w:r w:rsidRPr="003E0326">
        <w:rPr>
          <w:rFonts w:ascii="Arial" w:hAnsi="Arial" w:cs="Arial"/>
          <w:b/>
          <w:color w:val="auto"/>
          <w:sz w:val="28"/>
        </w:rPr>
        <w:t xml:space="preserve">Roles and responsibilities </w:t>
      </w:r>
    </w:p>
    <w:p w:rsidRPr="002267D8" w:rsidR="00987C23" w:rsidP="00987C23" w:rsidRDefault="00987C23" w14:paraId="2FA2027A" w14:textId="294F1D65">
      <w:pPr>
        <w:pStyle w:val="TSB-Level1Numbers"/>
        <w:numPr>
          <w:ilvl w:val="1"/>
          <w:numId w:val="6"/>
        </w:numPr>
        <w:ind w:left="1480" w:hanging="482"/>
        <w:jc w:val="both"/>
        <w:rPr>
          <w:rFonts w:ascii="Arial" w:hAnsi="Arial" w:cs="Arial"/>
          <w:color w:val="EE0000"/>
          <w:sz w:val="24"/>
          <w:szCs w:val="24"/>
        </w:rPr>
      </w:pPr>
      <w:r w:rsidRPr="10BE33CA" w:rsidR="3FDE678D">
        <w:rPr>
          <w:rFonts w:ascii="Arial" w:hAnsi="Arial" w:cs="Arial"/>
          <w:color w:val="EE0000"/>
          <w:sz w:val="24"/>
          <w:szCs w:val="24"/>
        </w:rPr>
        <w:t>The</w:t>
      </w:r>
      <w:r w:rsidRPr="10BE33CA" w:rsidR="4CBF9846">
        <w:rPr>
          <w:rFonts w:ascii="Arial" w:hAnsi="Arial" w:cs="Arial"/>
          <w:color w:val="EE0000"/>
          <w:sz w:val="24"/>
          <w:szCs w:val="24"/>
        </w:rPr>
        <w:t xml:space="preserve"> appointed </w:t>
      </w:r>
      <w:r w:rsidRPr="10BE33CA" w:rsidR="7903F317">
        <w:rPr>
          <w:rFonts w:ascii="Arial" w:hAnsi="Arial" w:cs="Arial"/>
          <w:color w:val="EE0000"/>
          <w:sz w:val="24"/>
          <w:szCs w:val="24"/>
        </w:rPr>
        <w:t>A</w:t>
      </w:r>
      <w:r w:rsidRPr="10BE33CA" w:rsidR="4CBF9846">
        <w:rPr>
          <w:rFonts w:ascii="Arial" w:hAnsi="Arial" w:cs="Arial"/>
          <w:color w:val="EE0000"/>
          <w:sz w:val="24"/>
          <w:szCs w:val="24"/>
        </w:rPr>
        <w:t xml:space="preserve">llergy Lead at </w:t>
      </w:r>
      <w:r w:rsidRPr="10BE33CA" w:rsidR="7903F317">
        <w:rPr>
          <w:rFonts w:ascii="Arial" w:hAnsi="Arial" w:cs="Arial"/>
          <w:color w:val="EE0000"/>
          <w:sz w:val="24"/>
          <w:szCs w:val="24"/>
        </w:rPr>
        <w:t xml:space="preserve">the </w:t>
      </w:r>
      <w:r w:rsidRPr="10BE33CA" w:rsidR="2DDEAC26">
        <w:rPr>
          <w:rFonts w:ascii="Arial" w:hAnsi="Arial" w:cs="Arial"/>
          <w:color w:val="EE0000"/>
          <w:sz w:val="24"/>
          <w:szCs w:val="24"/>
        </w:rPr>
        <w:t xml:space="preserve">school is </w:t>
      </w:r>
      <w:r w:rsidRPr="10BE33CA" w:rsidR="3145E9BB">
        <w:rPr>
          <w:rFonts w:ascii="Arial" w:hAnsi="Arial" w:cs="Arial"/>
          <w:color w:val="EE0000"/>
          <w:sz w:val="24"/>
          <w:szCs w:val="24"/>
        </w:rPr>
        <w:t>Catherine Donovan</w:t>
      </w:r>
      <w:r w:rsidRPr="10BE33CA" w:rsidR="3AA28973">
        <w:rPr>
          <w:rFonts w:ascii="Arial" w:hAnsi="Arial" w:cs="Arial"/>
          <w:color w:val="EE0000"/>
          <w:sz w:val="24"/>
          <w:szCs w:val="24"/>
        </w:rPr>
        <w:t>.</w:t>
      </w:r>
      <w:r w:rsidRPr="10BE33CA" w:rsidR="36AED842">
        <w:rPr>
          <w:rFonts w:ascii="Arial" w:hAnsi="Arial" w:cs="Arial"/>
          <w:color w:val="EE0000"/>
          <w:sz w:val="24"/>
          <w:szCs w:val="24"/>
        </w:rPr>
        <w:t xml:space="preserve"> </w:t>
      </w:r>
      <w:r w:rsidRPr="10BE33CA" w:rsidR="50F9B991">
        <w:rPr>
          <w:rFonts w:ascii="Arial" w:hAnsi="Arial" w:cs="Arial"/>
          <w:color w:val="EE0000"/>
          <w:sz w:val="24"/>
          <w:szCs w:val="24"/>
        </w:rPr>
        <w:t xml:space="preserve"> </w:t>
      </w:r>
      <w:r w:rsidRPr="10BE33CA" w:rsidR="6355F2A4">
        <w:rPr>
          <w:rFonts w:ascii="Arial" w:hAnsi="Arial" w:cs="Arial"/>
          <w:color w:val="EE0000"/>
          <w:sz w:val="24"/>
          <w:szCs w:val="24"/>
        </w:rPr>
        <w:t>The Allergy Safety Lead role may be fulfilled by the Named Person responsible for pupils with medical conditions.</w:t>
      </w:r>
      <w:r w:rsidRPr="10BE33CA" w:rsidR="6355F2A4">
        <w:rPr>
          <w:rFonts w:ascii="Arial" w:hAnsi="Arial" w:cs="Arial"/>
          <w:color w:val="EE0000"/>
          <w:sz w:val="24"/>
          <w:szCs w:val="24"/>
        </w:rPr>
        <w:t xml:space="preserve"> </w:t>
      </w:r>
      <w:r w:rsidRPr="10BE33CA" w:rsidR="2DDEAC26">
        <w:rPr>
          <w:rFonts w:ascii="Arial" w:hAnsi="Arial" w:cs="Arial"/>
          <w:color w:val="EE0000"/>
          <w:sz w:val="24"/>
          <w:szCs w:val="24"/>
        </w:rPr>
        <w:t xml:space="preserve">As Allergy Safety Lead, they </w:t>
      </w:r>
      <w:r w:rsidRPr="10BE33CA" w:rsidR="2DDEAC26">
        <w:rPr>
          <w:rFonts w:ascii="Arial" w:hAnsi="Arial" w:cs="Arial"/>
          <w:color w:val="EE0000"/>
          <w:sz w:val="24"/>
          <w:szCs w:val="24"/>
        </w:rPr>
        <w:t>are responsible for</w:t>
      </w:r>
      <w:r w:rsidRPr="10BE33CA" w:rsidR="4E1F7AAE">
        <w:rPr>
          <w:rFonts w:ascii="Arial" w:hAnsi="Arial" w:cs="Arial"/>
          <w:color w:val="EE0000"/>
          <w:sz w:val="24"/>
          <w:szCs w:val="24"/>
        </w:rPr>
        <w:t xml:space="preserve">: </w:t>
      </w:r>
      <w:r w:rsidRPr="10BE33CA" w:rsidR="5C2F0EB4">
        <w:rPr>
          <w:rFonts w:ascii="Arial" w:hAnsi="Arial" w:cs="Arial"/>
          <w:color w:val="EE0000"/>
          <w:sz w:val="24"/>
          <w:szCs w:val="24"/>
        </w:rPr>
        <w:t xml:space="preserve"> </w:t>
      </w:r>
    </w:p>
    <w:p w:rsidRPr="00B316BC" w:rsidR="00987C23" w:rsidP="00D84BB1" w:rsidRDefault="00987C23" w14:paraId="7545C1A2" w14:textId="0AD27246">
      <w:pPr>
        <w:pStyle w:val="TSB-PolicyBullets"/>
        <w:rPr>
          <w:color w:val="auto"/>
        </w:rPr>
      </w:pPr>
      <w:r w:rsidRPr="00B316BC">
        <w:rPr>
          <w:color w:val="auto"/>
        </w:rPr>
        <w:t xml:space="preserve">The implementation and monitoring of the Allergen and Anaphylaxis Policy.  </w:t>
      </w:r>
    </w:p>
    <w:p w:rsidRPr="00D84BB1" w:rsidR="00B14E14" w:rsidP="00D84BB1" w:rsidRDefault="00987C23" w14:paraId="6F56B9DE" w14:textId="7FFB232B">
      <w:pPr>
        <w:pStyle w:val="TSB-PolicyBullets"/>
        <w:rPr>
          <w:lang w:val="en-GB"/>
        </w:rPr>
      </w:pPr>
      <w:r w:rsidRPr="00B316BC">
        <w:rPr>
          <w:color w:val="auto"/>
        </w:rPr>
        <w:t>Ensuring that parents are informed of their responsibilities in relation to their child’s allergies</w:t>
      </w:r>
      <w:r w:rsidRPr="00B316BC" w:rsidR="00B14E14">
        <w:rPr>
          <w:color w:val="auto"/>
        </w:rPr>
        <w:t xml:space="preserve"> </w:t>
      </w:r>
      <w:r w:rsidR="00B14E14">
        <w:t xml:space="preserve">and </w:t>
      </w:r>
      <w:r w:rsidRPr="00D84BB1" w:rsidR="00B14E14">
        <w:rPr>
          <w:lang w:val="en-GB"/>
        </w:rPr>
        <w:t>acting as the main point of contact for parents regarding allergy management.</w:t>
      </w:r>
    </w:p>
    <w:p w:rsidRPr="00D84BB1" w:rsidR="00A7743B" w:rsidP="00D84BB1" w:rsidRDefault="00A7743B" w14:paraId="12A523E2" w14:textId="34E8F2B1">
      <w:pPr>
        <w:pStyle w:val="TSB-PolicyBullets"/>
      </w:pPr>
      <w:r w:rsidRPr="00D84BB1">
        <w:t>Ensuring Individual Healthcare Plans (IHPs) remain current and are reviewed regularly.</w:t>
      </w:r>
    </w:p>
    <w:p w:rsidRPr="00D84BB1" w:rsidR="007949E2" w:rsidP="00D84BB1" w:rsidRDefault="007331BF" w14:paraId="575F148A" w14:textId="77777777">
      <w:pPr>
        <w:pStyle w:val="TSB-PolicyBullets"/>
      </w:pPr>
      <w:r w:rsidRPr="00D84BB1">
        <w:t>Coordinating allergy awareness and anaphylaxis training for ALL staff that come into contact with pupils</w:t>
      </w:r>
      <w:r w:rsidRPr="00D84BB1" w:rsidR="00FF6CD8">
        <w:t xml:space="preserve"> so </w:t>
      </w:r>
      <w:r w:rsidRPr="00D84BB1" w:rsidR="007949E2">
        <w:t xml:space="preserve">all staff are trained in the use of adrenaline auto-injectors (AAIs) and the management of anaphylaxis. </w:t>
      </w:r>
    </w:p>
    <w:p w:rsidRPr="00B316BC" w:rsidR="00987C23" w:rsidP="00D84BB1" w:rsidRDefault="00987C23" w14:paraId="0F7140C6" w14:textId="32744B4D">
      <w:pPr>
        <w:pStyle w:val="TSB-PolicyBullets"/>
        <w:rPr>
          <w:color w:val="auto"/>
        </w:rPr>
      </w:pPr>
      <w:r w:rsidRPr="00B316BC">
        <w:rPr>
          <w:color w:val="auto"/>
        </w:rPr>
        <w:t xml:space="preserve">Ensuring that all school trips are planned in accordance with the Educational Visits and School Trips Policy, </w:t>
      </w:r>
      <w:r w:rsidRPr="00B316BC" w:rsidR="009F6778">
        <w:rPr>
          <w:color w:val="auto"/>
        </w:rPr>
        <w:t>considering</w:t>
      </w:r>
      <w:r w:rsidRPr="00B316BC">
        <w:rPr>
          <w:color w:val="auto"/>
        </w:rPr>
        <w:t xml:space="preserve"> any potential risks the activities involved pose to pupils with known allergies. </w:t>
      </w:r>
    </w:p>
    <w:p w:rsidRPr="00B316BC" w:rsidR="00987C23" w:rsidP="00D84BB1" w:rsidRDefault="00987C23" w14:paraId="06CEA8A0" w14:textId="0B1CD64F">
      <w:pPr>
        <w:pStyle w:val="TSB-PolicyBullets"/>
        <w:rPr>
          <w:color w:val="auto"/>
        </w:rPr>
      </w:pPr>
      <w:r w:rsidRPr="00B316BC">
        <w:rPr>
          <w:color w:val="auto"/>
        </w:rPr>
        <w:t xml:space="preserve">Ensuring that the Whole-School Food Policy and the associated protocols are effectively implemented, including those in relation to labelling foods that may contain common allergens, </w:t>
      </w:r>
      <w:r w:rsidRPr="00B316BC" w:rsidR="009F6778">
        <w:rPr>
          <w:color w:val="auto"/>
        </w:rPr>
        <w:t>e.g.,</w:t>
      </w:r>
      <w:r w:rsidRPr="00B316BC">
        <w:rPr>
          <w:color w:val="auto"/>
        </w:rPr>
        <w:t xml:space="preserve"> nuts.  </w:t>
      </w:r>
    </w:p>
    <w:p w:rsidRPr="00645472" w:rsidR="00987C23" w:rsidP="00D84BB1" w:rsidRDefault="00987C23" w14:paraId="2C2C5E15" w14:textId="3AFD5B76">
      <w:pPr>
        <w:pStyle w:val="TSB-PolicyBullets"/>
      </w:pPr>
      <w:r w:rsidRPr="00B316BC">
        <w:rPr>
          <w:color w:val="auto"/>
        </w:rPr>
        <w:t>Ensuring that all staff members are provided with information regarding anaphylaxis, as well as the necessary precautions and action to take</w:t>
      </w:r>
      <w:r w:rsidRPr="00B316BC" w:rsidR="00574D03">
        <w:rPr>
          <w:color w:val="auto"/>
        </w:rPr>
        <w:t xml:space="preserve"> </w:t>
      </w:r>
      <w:r w:rsidR="00574D03">
        <w:t xml:space="preserve">and are </w:t>
      </w:r>
      <w:r w:rsidRPr="00645472" w:rsidR="00574D03">
        <w:t xml:space="preserve">trained in the use of </w:t>
      </w:r>
      <w:r w:rsidRPr="00645472" w:rsidR="00A27F3E">
        <w:t>AAIs</w:t>
      </w:r>
    </w:p>
    <w:p w:rsidRPr="00BD2293" w:rsidR="00603E87" w:rsidP="00D84BB1" w:rsidRDefault="00603E87" w14:paraId="65B8ED95" w14:textId="73317D50">
      <w:pPr>
        <w:pStyle w:val="TSB-PolicyBullets"/>
        <w:rPr>
          <w:color w:val="auto"/>
        </w:rPr>
      </w:pPr>
      <w:r w:rsidRPr="00BD2293">
        <w:rPr>
          <w:color w:val="auto"/>
        </w:rPr>
        <w:t>Ensuring the school maintains an up-to-date register of pupils with known allergies, including details of prescribed medication, Individual Healthcare Plans, Allergy Action Plans and emergency contact information.</w:t>
      </w:r>
    </w:p>
    <w:p w:rsidRPr="00BD2293" w:rsidR="00A266C2" w:rsidP="00D84BB1" w:rsidRDefault="00A266C2" w14:paraId="2546F702" w14:textId="55CC6FCB">
      <w:pPr>
        <w:pStyle w:val="TSB-PolicyBullets"/>
        <w:rPr>
          <w:color w:val="auto"/>
        </w:rPr>
      </w:pPr>
      <w:r w:rsidRPr="00BD2293">
        <w:rPr>
          <w:color w:val="auto"/>
        </w:rPr>
        <w:t xml:space="preserve">Carry out an allergy </w:t>
      </w:r>
      <w:r w:rsidRPr="00BD2293" w:rsidR="00190579">
        <w:rPr>
          <w:color w:val="auto"/>
        </w:rPr>
        <w:t xml:space="preserve">safety </w:t>
      </w:r>
      <w:r w:rsidRPr="00BD2293">
        <w:rPr>
          <w:color w:val="auto"/>
        </w:rPr>
        <w:t xml:space="preserve">drill </w:t>
      </w:r>
      <w:r w:rsidRPr="00BD2293" w:rsidR="00C00BA7">
        <w:rPr>
          <w:color w:val="auto"/>
        </w:rPr>
        <w:t xml:space="preserve">in the same way as fire drills or in an active training exercise. A simulated case of anaphylaxis can be used to test out how staff respond, without risk to any individual. The results of the drill should be recorded on </w:t>
      </w:r>
      <w:proofErr w:type="spellStart"/>
      <w:r w:rsidRPr="00BD2293" w:rsidR="00C00BA7">
        <w:rPr>
          <w:color w:val="auto"/>
        </w:rPr>
        <w:t>Smartlog</w:t>
      </w:r>
      <w:proofErr w:type="spellEnd"/>
      <w:r w:rsidRPr="00BD2293" w:rsidR="00C00BA7">
        <w:rPr>
          <w:color w:val="auto"/>
        </w:rPr>
        <w:t xml:space="preserve"> and used to inform the ongoing review of the allergy safety policy.</w:t>
      </w:r>
    </w:p>
    <w:p w:rsidRPr="00BD2293" w:rsidR="00987C23" w:rsidP="00D84BB1" w:rsidRDefault="00987C23" w14:paraId="3D222192" w14:textId="7E7EE8E1">
      <w:pPr>
        <w:pStyle w:val="TSB-PolicyBullets"/>
        <w:rPr>
          <w:color w:val="auto"/>
        </w:rPr>
      </w:pPr>
      <w:r w:rsidRPr="00BD2293">
        <w:rPr>
          <w:color w:val="auto"/>
        </w:rPr>
        <w:t xml:space="preserve">Ensuring that catering staff are aware of, and act in accordance with, the school’s policies regarding food and hygiene, including this policy. </w:t>
      </w:r>
    </w:p>
    <w:p w:rsidRPr="00BD2293" w:rsidR="00987C23" w:rsidP="00D84BB1" w:rsidRDefault="00987C23" w14:paraId="616EC4FD" w14:textId="77777777">
      <w:pPr>
        <w:pStyle w:val="TSB-PolicyBullets"/>
        <w:rPr>
          <w:color w:val="auto"/>
        </w:rPr>
      </w:pPr>
      <w:r w:rsidRPr="00BD2293">
        <w:rPr>
          <w:color w:val="auto"/>
        </w:rPr>
        <w:t xml:space="preserve">Ensuring that catering staff are aware of any pupils’ allergies which may affect the school meals provided.  </w:t>
      </w:r>
    </w:p>
    <w:p w:rsidRPr="00BD2293" w:rsidR="00987C23" w:rsidP="00D84BB1" w:rsidRDefault="00987C23" w14:paraId="0B856C67" w14:textId="77777777">
      <w:pPr>
        <w:pStyle w:val="TSB-PolicyBullets"/>
        <w:rPr>
          <w:color w:val="auto"/>
        </w:rPr>
      </w:pPr>
      <w:r w:rsidRPr="00BD2293">
        <w:rPr>
          <w:color w:val="auto"/>
        </w:rPr>
        <w:t>Ensuring that there are effective processes in place for medical information to be regularly updated and disseminated to relevant staff members, including supply and temporary staff.</w:t>
      </w:r>
    </w:p>
    <w:p w:rsidRPr="00BA68BB" w:rsidR="00987C23" w:rsidP="00D84BB1" w:rsidRDefault="00987C23" w14:paraId="79BB28EE" w14:textId="7D666485">
      <w:pPr>
        <w:pStyle w:val="TSB-PolicyBullets"/>
      </w:pPr>
      <w:r w:rsidRPr="00BD2293">
        <w:rPr>
          <w:color w:val="auto"/>
        </w:rPr>
        <w:t>Seeking up-to-date medical information about each pupil, including information regarding any allergies</w:t>
      </w:r>
      <w:r w:rsidRPr="00BA68BB">
        <w:t xml:space="preserve">.  </w:t>
      </w:r>
    </w:p>
    <w:p w:rsidRPr="00D84BB1" w:rsidR="00F36027" w:rsidP="00D84BB1" w:rsidRDefault="00F36027" w14:paraId="782A8718" w14:textId="1926B455">
      <w:pPr>
        <w:pStyle w:val="TSB-PolicyBullets"/>
      </w:pPr>
      <w:r w:rsidRPr="00D84BB1">
        <w:t>Monitoring the availability and expiry dates of adrenaline auto-injectors.</w:t>
      </w:r>
    </w:p>
    <w:p w:rsidRPr="00D84BB1" w:rsidR="0099244D" w:rsidP="00D84BB1" w:rsidRDefault="0099244D" w14:paraId="7D3282E8" w14:textId="418548FE">
      <w:pPr>
        <w:pStyle w:val="TSB-PolicyBullets"/>
      </w:pPr>
      <w:r w:rsidRPr="00D84BB1">
        <w:t xml:space="preserve">Ensuring that </w:t>
      </w:r>
      <w:r w:rsidRPr="00D84BB1" w:rsidR="00F876F2">
        <w:t xml:space="preserve">if the school operates its own breakfast or </w:t>
      </w:r>
      <w:r w:rsidRPr="00D84BB1" w:rsidR="00BD2293">
        <w:t>after-school</w:t>
      </w:r>
      <w:r w:rsidRPr="00D84BB1" w:rsidR="00F876F2">
        <w:t xml:space="preserve"> club</w:t>
      </w:r>
      <w:r w:rsidRPr="00D84BB1" w:rsidR="00111B78">
        <w:t xml:space="preserve"> that all staff are trained and are aware of </w:t>
      </w:r>
      <w:r w:rsidRPr="00D84BB1" w:rsidR="008F5A4F">
        <w:t xml:space="preserve">all </w:t>
      </w:r>
      <w:r w:rsidRPr="00D84BB1" w:rsidR="00BD2293">
        <w:t>children</w:t>
      </w:r>
      <w:r w:rsidRPr="00D84BB1" w:rsidR="008F5A4F">
        <w:t xml:space="preserve"> with allergies, their action plans and where the AAIs are kept.</w:t>
      </w:r>
    </w:p>
    <w:p w:rsidRPr="00D84BB1" w:rsidR="00D62B14" w:rsidP="00D84BB1" w:rsidRDefault="00D62B14" w14:paraId="6142C866" w14:textId="2C04B10E">
      <w:pPr>
        <w:pStyle w:val="TSB-PolicyBullets"/>
      </w:pPr>
      <w:r w:rsidRPr="00D84BB1">
        <w:t>If the school engages a third party to deliver provision</w:t>
      </w:r>
      <w:r w:rsidRPr="00D84BB1" w:rsidR="00BA702C">
        <w:t xml:space="preserve">, then generally the </w:t>
      </w:r>
      <w:r w:rsidRPr="00D84BB1" w:rsidR="007B6955">
        <w:t>duty of care still sits with the school as the school has arranged the SLA</w:t>
      </w:r>
      <w:r w:rsidRPr="00D84BB1" w:rsidR="00244E2A">
        <w:t xml:space="preserve"> with regards ensuring the third party i</w:t>
      </w:r>
      <w:r w:rsidRPr="00D84BB1" w:rsidR="00D77825">
        <w:t>s</w:t>
      </w:r>
      <w:r w:rsidRPr="00D84BB1" w:rsidR="00244E2A">
        <w:t xml:space="preserve"> aware of all IHP</w:t>
      </w:r>
      <w:r w:rsidRPr="00D84BB1" w:rsidR="00D77825">
        <w:t>s.</w:t>
      </w:r>
      <w:r w:rsidRPr="00D84BB1" w:rsidR="007B6955">
        <w:t xml:space="preserve"> Agreements </w:t>
      </w:r>
      <w:r w:rsidRPr="00D84BB1" w:rsidR="00244E2A">
        <w:t xml:space="preserve">should </w:t>
      </w:r>
      <w:r w:rsidRPr="00D84BB1" w:rsidR="007B6955">
        <w:t>be made with the third</w:t>
      </w:r>
      <w:r w:rsidRPr="00D84BB1" w:rsidR="00244E2A">
        <w:t xml:space="preserve"> </w:t>
      </w:r>
      <w:r w:rsidRPr="00D84BB1" w:rsidR="007B6955">
        <w:t>party re. access to sp</w:t>
      </w:r>
      <w:r w:rsidRPr="00D84BB1" w:rsidR="00244E2A">
        <w:t>a</w:t>
      </w:r>
      <w:r w:rsidRPr="00D84BB1" w:rsidR="007B6955">
        <w:t>re AAIs</w:t>
      </w:r>
      <w:r w:rsidRPr="00D84BB1" w:rsidR="00D77825">
        <w:t>.</w:t>
      </w:r>
      <w:r w:rsidRPr="00D84BB1" w:rsidR="007B6955">
        <w:t xml:space="preserve"> </w:t>
      </w:r>
    </w:p>
    <w:p w:rsidRPr="00BD2293" w:rsidR="00C66649" w:rsidP="00BD2293" w:rsidRDefault="002D2725" w14:paraId="40344D95" w14:textId="790A66A5">
      <w:pPr>
        <w:pStyle w:val="TSB-Level1Numbers"/>
        <w:ind w:firstLine="0"/>
        <w:jc w:val="both"/>
        <w:rPr>
          <w:rFonts w:ascii="Arial" w:hAnsi="Arial" w:cs="Arial"/>
          <w:color w:val="EE0000"/>
          <w:sz w:val="24"/>
          <w:szCs w:val="24"/>
        </w:rPr>
      </w:pPr>
      <w:r w:rsidRPr="00BD2293">
        <w:rPr>
          <w:rFonts w:ascii="Arial" w:hAnsi="Arial" w:cs="Arial"/>
          <w:color w:val="EE0000"/>
          <w:sz w:val="24"/>
          <w:szCs w:val="24"/>
        </w:rPr>
        <w:t>The Allergy Safety Lead can delegate the above responsibilities</w:t>
      </w:r>
      <w:r w:rsidRPr="00BD2293" w:rsidR="00E22E9D">
        <w:rPr>
          <w:rFonts w:ascii="Arial" w:hAnsi="Arial" w:cs="Arial"/>
          <w:color w:val="EE0000"/>
          <w:sz w:val="24"/>
          <w:szCs w:val="24"/>
        </w:rPr>
        <w:t xml:space="preserve"> </w:t>
      </w:r>
      <w:r w:rsidRPr="00BD2293">
        <w:rPr>
          <w:rFonts w:ascii="Arial" w:hAnsi="Arial" w:cs="Arial"/>
          <w:color w:val="EE0000"/>
          <w:sz w:val="24"/>
          <w:szCs w:val="24"/>
        </w:rPr>
        <w:t>but they must monitor their compliance.</w:t>
      </w:r>
    </w:p>
    <w:p w:rsidRPr="001E1E35" w:rsidR="00987C23" w:rsidP="00987C23" w:rsidRDefault="00987C23" w14:paraId="4BFAE768" w14:textId="4B84C988">
      <w:pPr>
        <w:pStyle w:val="TSB-Level1Numbers"/>
        <w:numPr>
          <w:ilvl w:val="1"/>
          <w:numId w:val="6"/>
        </w:numPr>
        <w:ind w:left="1480" w:hanging="482"/>
        <w:jc w:val="both"/>
        <w:rPr>
          <w:rFonts w:ascii="Arial" w:hAnsi="Arial" w:cs="Arial"/>
          <w:sz w:val="24"/>
          <w:szCs w:val="24"/>
        </w:rPr>
      </w:pPr>
      <w:r w:rsidRPr="001E1E35">
        <w:rPr>
          <w:rFonts w:ascii="Arial" w:hAnsi="Arial" w:cs="Arial"/>
          <w:sz w:val="24"/>
          <w:szCs w:val="24"/>
        </w:rPr>
        <w:t>All staff members are responsible for:</w:t>
      </w:r>
    </w:p>
    <w:p w:rsidRPr="00624446" w:rsidR="00987C23" w:rsidP="00D84BB1" w:rsidRDefault="00987C23" w14:paraId="738C578C" w14:textId="77777777">
      <w:pPr>
        <w:pStyle w:val="TSB-PolicyBullets"/>
        <w:rPr>
          <w:color w:val="auto"/>
        </w:rPr>
      </w:pPr>
      <w:r w:rsidRPr="00624446">
        <w:rPr>
          <w:color w:val="auto"/>
        </w:rPr>
        <w:t xml:space="preserve">Acting in accordance with the school’s policies and procedures at all times. </w:t>
      </w:r>
    </w:p>
    <w:p w:rsidRPr="00624446" w:rsidR="00987C23" w:rsidP="00D84BB1" w:rsidRDefault="00987C23" w14:paraId="6A077CBC" w14:textId="77777777">
      <w:pPr>
        <w:pStyle w:val="TSB-PolicyBullets"/>
        <w:rPr>
          <w:color w:val="auto"/>
        </w:rPr>
      </w:pPr>
      <w:r w:rsidRPr="00624446">
        <w:rPr>
          <w:color w:val="auto"/>
        </w:rPr>
        <w:t xml:space="preserve">Attending relevant training regarding allergens and anaphylaxis. </w:t>
      </w:r>
    </w:p>
    <w:p w:rsidRPr="00624446" w:rsidR="00987C23" w:rsidP="00D84BB1" w:rsidRDefault="00987C23" w14:paraId="3C492146" w14:textId="77777777">
      <w:pPr>
        <w:pStyle w:val="TSB-PolicyBullets"/>
        <w:rPr>
          <w:color w:val="auto"/>
        </w:rPr>
      </w:pPr>
      <w:r w:rsidRPr="00624446">
        <w:rPr>
          <w:color w:val="auto"/>
        </w:rPr>
        <w:t xml:space="preserve">Being familiar with and implementing pupils’ individual healthcare plans (IHPs) as appropriate. </w:t>
      </w:r>
    </w:p>
    <w:p w:rsidRPr="00624446" w:rsidR="00987C23" w:rsidP="00D84BB1" w:rsidRDefault="00987C23" w14:paraId="5C8E4043" w14:textId="77777777">
      <w:pPr>
        <w:pStyle w:val="TSB-PolicyBullets"/>
        <w:rPr>
          <w:color w:val="auto"/>
        </w:rPr>
      </w:pPr>
      <w:r w:rsidRPr="00624446">
        <w:rPr>
          <w:color w:val="auto"/>
        </w:rPr>
        <w:t xml:space="preserve">Responding immediately and appropriately in the event of a medical emergency. </w:t>
      </w:r>
    </w:p>
    <w:p w:rsidRPr="00624446" w:rsidR="00987C23" w:rsidP="00D84BB1" w:rsidRDefault="00987C23" w14:paraId="171222D0" w14:textId="77777777">
      <w:pPr>
        <w:pStyle w:val="TSB-PolicyBullets"/>
        <w:rPr>
          <w:color w:val="auto"/>
        </w:rPr>
      </w:pPr>
      <w:r w:rsidRPr="00624446">
        <w:rPr>
          <w:color w:val="auto"/>
        </w:rPr>
        <w:t>Monitoring all food supplied to pupils by both the school and parents, including snacks, ensuring food containing known allergens is not provided.</w:t>
      </w:r>
    </w:p>
    <w:p w:rsidRPr="00624446" w:rsidR="00987C23" w:rsidP="00D84BB1" w:rsidRDefault="00987C23" w14:paraId="2DCE3E82" w14:textId="7FBA35F0">
      <w:pPr>
        <w:pStyle w:val="TSB-PolicyBullets"/>
        <w:rPr>
          <w:color w:val="auto"/>
        </w:rPr>
      </w:pPr>
      <w:r w:rsidRPr="00624446">
        <w:rPr>
          <w:color w:val="auto"/>
        </w:rPr>
        <w:t xml:space="preserve">Ensuring that pupils do not share food and drink </w:t>
      </w:r>
      <w:r w:rsidRPr="00624446" w:rsidR="009F6778">
        <w:rPr>
          <w:color w:val="auto"/>
        </w:rPr>
        <w:t>to</w:t>
      </w:r>
      <w:r w:rsidRPr="00624446">
        <w:rPr>
          <w:color w:val="auto"/>
        </w:rPr>
        <w:t xml:space="preserve"> prevent accidental contact with an allergen. </w:t>
      </w:r>
    </w:p>
    <w:p w:rsidRPr="00624446" w:rsidR="00987C23" w:rsidP="00D84BB1" w:rsidRDefault="00987C23" w14:paraId="5C40DCDD" w14:textId="0EDB5AF5">
      <w:pPr>
        <w:pStyle w:val="TSB-PolicyBullets"/>
        <w:rPr>
          <w:color w:val="auto"/>
        </w:rPr>
      </w:pPr>
      <w:r w:rsidRPr="00624446">
        <w:rPr>
          <w:color w:val="auto"/>
        </w:rPr>
        <w:t xml:space="preserve">Ensuring that any necessary medication </w:t>
      </w:r>
      <w:r w:rsidRPr="00624446" w:rsidR="009F6778">
        <w:rPr>
          <w:color w:val="auto"/>
        </w:rPr>
        <w:t>is</w:t>
      </w:r>
      <w:r w:rsidRPr="00624446">
        <w:rPr>
          <w:color w:val="auto"/>
        </w:rPr>
        <w:t xml:space="preserve"> out of the reach of pupils but still easily accessible to staff members. </w:t>
      </w:r>
    </w:p>
    <w:p w:rsidRPr="001E1E35" w:rsidR="00DC1329" w:rsidP="00987C23" w:rsidRDefault="00DC1329" w14:paraId="76000A0D" w14:textId="1BE76A69">
      <w:pPr>
        <w:pStyle w:val="TSB-Level1Numbers"/>
        <w:numPr>
          <w:ilvl w:val="1"/>
          <w:numId w:val="6"/>
        </w:numPr>
        <w:ind w:left="1480" w:hanging="482"/>
        <w:jc w:val="both"/>
        <w:rPr>
          <w:rFonts w:ascii="Arial" w:hAnsi="Arial" w:cs="Arial"/>
          <w:sz w:val="24"/>
          <w:szCs w:val="24"/>
        </w:rPr>
      </w:pPr>
      <w:r w:rsidRPr="001E1E35">
        <w:rPr>
          <w:rFonts w:ascii="Arial" w:hAnsi="Arial" w:cs="Arial"/>
          <w:sz w:val="24"/>
          <w:szCs w:val="24"/>
        </w:rPr>
        <w:t>The school’s catering provider is responsible for:</w:t>
      </w:r>
    </w:p>
    <w:p w:rsidRPr="001E1E35" w:rsidR="00E10FB8" w:rsidP="00624446" w:rsidRDefault="00E10FB8" w14:paraId="364C0AF5" w14:textId="37A9B9E1">
      <w:pPr>
        <w:pStyle w:val="ListParagraph"/>
        <w:numPr>
          <w:ilvl w:val="1"/>
          <w:numId w:val="31"/>
        </w:numPr>
        <w:ind w:left="1837" w:hanging="357"/>
        <w:contextualSpacing/>
        <w:rPr>
          <w:rFonts w:eastAsiaTheme="minorHAnsi"/>
          <w:sz w:val="24"/>
          <w:szCs w:val="24"/>
          <w:lang w:val="en-GB"/>
        </w:rPr>
      </w:pPr>
      <w:r w:rsidRPr="001E1E35">
        <w:rPr>
          <w:rFonts w:eastAsiaTheme="minorHAnsi"/>
          <w:sz w:val="24"/>
          <w:szCs w:val="24"/>
          <w:lang w:val="en-GB"/>
        </w:rPr>
        <w:t>Ensuring they are fully aware of the rules surrounding allergens, the processes for food preparation and the processes for identifying pupils with specific dietary requirements.</w:t>
      </w:r>
    </w:p>
    <w:p w:rsidRPr="001E1E35" w:rsidR="00E10FB8" w:rsidP="00624446" w:rsidRDefault="00E10FB8" w14:paraId="7171A1AA" w14:textId="42EFE9B8">
      <w:pPr>
        <w:pStyle w:val="ListParagraph"/>
        <w:numPr>
          <w:ilvl w:val="1"/>
          <w:numId w:val="31"/>
        </w:numPr>
        <w:ind w:left="1837" w:hanging="357"/>
        <w:contextualSpacing/>
        <w:rPr>
          <w:rFonts w:eastAsiaTheme="minorHAnsi"/>
          <w:sz w:val="24"/>
          <w:szCs w:val="24"/>
          <w:lang w:val="en-GB"/>
        </w:rPr>
      </w:pPr>
      <w:r w:rsidRPr="001E1E35">
        <w:rPr>
          <w:rFonts w:eastAsiaTheme="minorHAnsi"/>
          <w:sz w:val="24"/>
          <w:szCs w:val="24"/>
          <w:lang w:val="en-GB"/>
        </w:rPr>
        <w:t xml:space="preserve">Ensuring they are fully aware of whether each item of food served contains any of the main 14 allergens, as is a legal obligation, and making sure this information is readily available for those who may need it. </w:t>
      </w:r>
    </w:p>
    <w:p w:rsidRPr="001E1E35" w:rsidR="00E10FB8" w:rsidP="00624446" w:rsidRDefault="00E10FB8" w14:paraId="2F53DEC2" w14:textId="7BB52846">
      <w:pPr>
        <w:pStyle w:val="ListParagraph"/>
        <w:numPr>
          <w:ilvl w:val="1"/>
          <w:numId w:val="31"/>
        </w:numPr>
        <w:ind w:left="1837" w:hanging="357"/>
        <w:contextualSpacing/>
        <w:rPr>
          <w:rFonts w:eastAsiaTheme="minorHAnsi"/>
          <w:sz w:val="24"/>
          <w:szCs w:val="24"/>
          <w:lang w:val="en-GB"/>
        </w:rPr>
      </w:pPr>
      <w:r w:rsidRPr="001E1E35">
        <w:rPr>
          <w:rFonts w:eastAsiaTheme="minorHAnsi"/>
          <w:sz w:val="24"/>
          <w:szCs w:val="24"/>
          <w:lang w:val="en-GB"/>
        </w:rPr>
        <w:t>Ensuring that the required food labelling is complete, correct, clearly legible, and is either printed on the food packaging or attached via a secure label.</w:t>
      </w:r>
    </w:p>
    <w:p w:rsidRPr="001E1E35" w:rsidR="00E10FB8" w:rsidP="00624446" w:rsidRDefault="00E10FB8" w14:paraId="69C0AB5D" w14:textId="0146B496">
      <w:pPr>
        <w:pStyle w:val="ListParagraph"/>
        <w:numPr>
          <w:ilvl w:val="1"/>
          <w:numId w:val="31"/>
        </w:numPr>
        <w:ind w:left="1837" w:hanging="357"/>
        <w:contextualSpacing/>
        <w:rPr>
          <w:rFonts w:eastAsiaTheme="minorHAnsi"/>
          <w:sz w:val="24"/>
          <w:szCs w:val="24"/>
          <w:lang w:val="en-GB"/>
        </w:rPr>
      </w:pPr>
      <w:r w:rsidRPr="001E1E35">
        <w:rPr>
          <w:rFonts w:eastAsiaTheme="minorHAnsi"/>
          <w:sz w:val="24"/>
          <w:szCs w:val="24"/>
          <w:lang w:val="en-GB"/>
        </w:rPr>
        <w:t>If possible, outlining on the catering system the ingredients of the lunch highlighting any allergens.</w:t>
      </w:r>
    </w:p>
    <w:p w:rsidR="00624446" w:rsidP="00624446" w:rsidRDefault="00E10FB8" w14:paraId="6AB6B8A6" w14:textId="77777777">
      <w:pPr>
        <w:pStyle w:val="TSB-Level1Numbers"/>
        <w:numPr>
          <w:ilvl w:val="1"/>
          <w:numId w:val="31"/>
        </w:numPr>
        <w:ind w:left="1837" w:hanging="357"/>
        <w:contextualSpacing/>
        <w:jc w:val="both"/>
        <w:rPr>
          <w:rFonts w:ascii="Arial" w:hAnsi="Arial" w:cs="Arial"/>
          <w:sz w:val="24"/>
          <w:szCs w:val="24"/>
        </w:rPr>
      </w:pPr>
      <w:r w:rsidRPr="00624446">
        <w:rPr>
          <w:rFonts w:ascii="Arial" w:hAnsi="Arial" w:cs="Arial"/>
          <w:sz w:val="24"/>
          <w:szCs w:val="24"/>
        </w:rPr>
        <w:t>Reporting any non-conforming food labelling to the supplier, where necessary.</w:t>
      </w:r>
    </w:p>
    <w:p w:rsidRPr="00624446" w:rsidR="00DC1329" w:rsidP="00624446" w:rsidRDefault="00E10FB8" w14:paraId="7556E566" w14:textId="24D717BF">
      <w:pPr>
        <w:pStyle w:val="TSB-Level1Numbers"/>
        <w:numPr>
          <w:ilvl w:val="1"/>
          <w:numId w:val="31"/>
        </w:numPr>
        <w:ind w:left="1837" w:hanging="357"/>
        <w:contextualSpacing/>
        <w:jc w:val="both"/>
        <w:rPr>
          <w:rFonts w:ascii="Arial" w:hAnsi="Arial" w:cs="Arial"/>
          <w:sz w:val="24"/>
          <w:szCs w:val="24"/>
        </w:rPr>
      </w:pPr>
      <w:r w:rsidRPr="00624446">
        <w:rPr>
          <w:rFonts w:ascii="Arial" w:hAnsi="Arial" w:cs="Arial"/>
          <w:sz w:val="24"/>
          <w:szCs w:val="24"/>
        </w:rPr>
        <w:t>Reporting to the kitchen manager if food labelling fails to comply with the law.</w:t>
      </w:r>
    </w:p>
    <w:p w:rsidRPr="001E1E35" w:rsidR="00E10FB8" w:rsidP="00F83E00" w:rsidRDefault="00E10FB8" w14:paraId="64E5764E" w14:textId="77777777">
      <w:pPr>
        <w:pStyle w:val="TSB-Level1Numbers"/>
        <w:ind w:firstLine="0"/>
        <w:jc w:val="both"/>
        <w:rPr>
          <w:rFonts w:ascii="Arial" w:hAnsi="Arial" w:cs="Arial"/>
          <w:sz w:val="24"/>
          <w:szCs w:val="24"/>
        </w:rPr>
      </w:pPr>
    </w:p>
    <w:p w:rsidRPr="001E1E35" w:rsidR="0029489B" w:rsidP="0029489B" w:rsidRDefault="0029489B" w14:paraId="3B3CC565" w14:textId="77777777">
      <w:pPr>
        <w:pStyle w:val="TSB-Level1Numbers"/>
        <w:numPr>
          <w:ilvl w:val="1"/>
          <w:numId w:val="6"/>
        </w:numPr>
        <w:jc w:val="both"/>
        <w:rPr>
          <w:rFonts w:ascii="Arial" w:hAnsi="Arial" w:cs="Arial"/>
          <w:sz w:val="24"/>
          <w:szCs w:val="24"/>
        </w:rPr>
      </w:pPr>
      <w:r w:rsidRPr="001E1E35">
        <w:rPr>
          <w:rFonts w:ascii="Arial" w:hAnsi="Arial" w:cs="Arial"/>
          <w:sz w:val="24"/>
          <w:szCs w:val="24"/>
        </w:rPr>
        <w:t xml:space="preserve">All parents are responsible for: </w:t>
      </w:r>
    </w:p>
    <w:p w:rsidRPr="00645472" w:rsidR="0029489B" w:rsidP="00957E47" w:rsidRDefault="0029489B" w14:paraId="61B9478A" w14:textId="0B71B92D">
      <w:pPr>
        <w:pStyle w:val="TSB-Level1Numbers"/>
        <w:numPr>
          <w:ilvl w:val="1"/>
          <w:numId w:val="34"/>
        </w:numPr>
        <w:spacing w:after="100" w:line="240" w:lineRule="auto"/>
        <w:ind w:left="2127" w:hanging="426"/>
        <w:jc w:val="both"/>
        <w:rPr>
          <w:rFonts w:ascii="Arial" w:hAnsi="Arial" w:cs="Arial"/>
          <w:color w:val="EE0000"/>
          <w:sz w:val="24"/>
          <w:szCs w:val="24"/>
        </w:rPr>
      </w:pPr>
      <w:r w:rsidRPr="001E1E35">
        <w:rPr>
          <w:rFonts w:ascii="Arial" w:hAnsi="Arial" w:cs="Arial"/>
          <w:sz w:val="24"/>
          <w:szCs w:val="24"/>
        </w:rPr>
        <w:t xml:space="preserve">Keeping the school </w:t>
      </w:r>
      <w:r w:rsidRPr="001E1E35" w:rsidR="0045392B">
        <w:rPr>
          <w:rFonts w:ascii="Arial" w:hAnsi="Arial" w:cs="Arial"/>
          <w:sz w:val="24"/>
          <w:szCs w:val="24"/>
        </w:rPr>
        <w:t>up to date</w:t>
      </w:r>
      <w:r w:rsidRPr="001E1E35">
        <w:rPr>
          <w:rFonts w:ascii="Arial" w:hAnsi="Arial" w:cs="Arial"/>
          <w:sz w:val="24"/>
          <w:szCs w:val="24"/>
        </w:rPr>
        <w:t xml:space="preserve"> with their child’s medical information</w:t>
      </w:r>
      <w:r w:rsidR="0072311B">
        <w:rPr>
          <w:rFonts w:ascii="Arial" w:hAnsi="Arial" w:cs="Arial"/>
          <w:sz w:val="24"/>
          <w:szCs w:val="24"/>
        </w:rPr>
        <w:t xml:space="preserve"> </w:t>
      </w:r>
      <w:r w:rsidR="008349C4">
        <w:rPr>
          <w:rFonts w:ascii="Arial" w:hAnsi="Arial" w:cs="Arial"/>
          <w:sz w:val="24"/>
          <w:szCs w:val="24"/>
        </w:rPr>
        <w:t>–</w:t>
      </w:r>
      <w:r w:rsidR="0072311B">
        <w:rPr>
          <w:rFonts w:ascii="Arial" w:hAnsi="Arial" w:cs="Arial"/>
          <w:sz w:val="24"/>
          <w:szCs w:val="24"/>
        </w:rPr>
        <w:t xml:space="preserve"> </w:t>
      </w:r>
      <w:r w:rsidRPr="00645472" w:rsidR="0072311B">
        <w:rPr>
          <w:rFonts w:ascii="Arial" w:hAnsi="Arial" w:cs="Arial"/>
          <w:color w:val="EE0000"/>
          <w:sz w:val="24"/>
          <w:szCs w:val="24"/>
        </w:rPr>
        <w:t>allergens</w:t>
      </w:r>
      <w:r w:rsidRPr="00645472" w:rsidR="008349C4">
        <w:rPr>
          <w:rFonts w:ascii="Arial" w:hAnsi="Arial" w:cs="Arial"/>
          <w:color w:val="EE0000"/>
          <w:sz w:val="24"/>
          <w:szCs w:val="24"/>
        </w:rPr>
        <w:t xml:space="preserve">, nature of the reaction </w:t>
      </w:r>
      <w:r w:rsidRPr="00645472" w:rsidR="00292503">
        <w:rPr>
          <w:rFonts w:ascii="Arial" w:hAnsi="Arial" w:cs="Arial"/>
          <w:color w:val="EE0000"/>
          <w:sz w:val="24"/>
          <w:szCs w:val="24"/>
        </w:rPr>
        <w:t>and medication required.</w:t>
      </w:r>
    </w:p>
    <w:p w:rsidRPr="001E1E35" w:rsidR="0029489B" w:rsidP="00F83E00" w:rsidRDefault="0029489B" w14:paraId="1BFA6375" w14:textId="77777777">
      <w:pPr>
        <w:pStyle w:val="TSB-Level1Numbers"/>
        <w:numPr>
          <w:ilvl w:val="1"/>
          <w:numId w:val="34"/>
        </w:numPr>
        <w:spacing w:after="100" w:line="240" w:lineRule="auto"/>
        <w:ind w:left="1355" w:firstLine="346"/>
        <w:jc w:val="both"/>
        <w:rPr>
          <w:rFonts w:ascii="Arial" w:hAnsi="Arial" w:cs="Arial"/>
          <w:sz w:val="24"/>
          <w:szCs w:val="24"/>
        </w:rPr>
      </w:pPr>
      <w:r w:rsidRPr="001E1E35">
        <w:rPr>
          <w:rFonts w:ascii="Arial" w:hAnsi="Arial" w:cs="Arial"/>
          <w:sz w:val="24"/>
          <w:szCs w:val="24"/>
        </w:rPr>
        <w:t xml:space="preserve">Providing the school with up-to-date emergency contact information. </w:t>
      </w:r>
    </w:p>
    <w:p w:rsidRPr="00645472" w:rsidR="00631AE5" w:rsidP="00F83E00" w:rsidRDefault="000B7516" w14:paraId="4399DF35" w14:textId="77777777">
      <w:pPr>
        <w:pStyle w:val="TSB-Level1Numbers"/>
        <w:numPr>
          <w:ilvl w:val="1"/>
          <w:numId w:val="34"/>
        </w:numPr>
        <w:spacing w:after="100" w:line="240" w:lineRule="auto"/>
        <w:ind w:left="2127" w:hanging="426"/>
        <w:jc w:val="both"/>
        <w:rPr>
          <w:rFonts w:ascii="Arial" w:hAnsi="Arial" w:cs="Arial"/>
          <w:color w:val="EE0000"/>
          <w:sz w:val="24"/>
          <w:szCs w:val="24"/>
        </w:rPr>
      </w:pPr>
      <w:r w:rsidRPr="00645472">
        <w:rPr>
          <w:rFonts w:ascii="Arial" w:hAnsi="Arial" w:cs="Arial"/>
          <w:color w:val="EE0000"/>
          <w:sz w:val="24"/>
          <w:szCs w:val="24"/>
        </w:rPr>
        <w:t>Providing written consent for the administration of the school’s spare adrenaline auto-injector where their child has been prescribed an AA</w:t>
      </w:r>
    </w:p>
    <w:p w:rsidRPr="001E1E35" w:rsidR="0029489B" w:rsidP="00F83E00" w:rsidRDefault="0029489B" w14:paraId="6FC64FAD" w14:textId="769EC288">
      <w:pPr>
        <w:pStyle w:val="TSB-Level1Numbers"/>
        <w:numPr>
          <w:ilvl w:val="1"/>
          <w:numId w:val="34"/>
        </w:numPr>
        <w:spacing w:after="100" w:line="240" w:lineRule="auto"/>
        <w:ind w:left="2127" w:hanging="426"/>
        <w:jc w:val="both"/>
        <w:rPr>
          <w:rFonts w:ascii="Arial" w:hAnsi="Arial" w:cs="Arial"/>
          <w:sz w:val="24"/>
          <w:szCs w:val="24"/>
        </w:rPr>
      </w:pPr>
      <w:r w:rsidRPr="001E1E35">
        <w:rPr>
          <w:rFonts w:ascii="Arial" w:hAnsi="Arial" w:cs="Arial"/>
          <w:sz w:val="24"/>
          <w:szCs w:val="24"/>
        </w:rPr>
        <w:t xml:space="preserve">Providing the school with written medical documentation and any necessary medication, including instructions for administering as directed by the child’s doctor. </w:t>
      </w:r>
    </w:p>
    <w:p w:rsidRPr="001E1E35" w:rsidR="0029489B" w:rsidP="00F83E00" w:rsidRDefault="0029489B" w14:paraId="25EB8753" w14:textId="6A7090F3">
      <w:pPr>
        <w:pStyle w:val="TSB-Level1Numbers"/>
        <w:numPr>
          <w:ilvl w:val="1"/>
          <w:numId w:val="34"/>
        </w:numPr>
        <w:spacing w:after="100" w:line="240" w:lineRule="auto"/>
        <w:ind w:left="2127" w:hanging="426"/>
        <w:jc w:val="both"/>
        <w:rPr>
          <w:rFonts w:ascii="Arial" w:hAnsi="Arial" w:cs="Arial"/>
          <w:sz w:val="24"/>
          <w:szCs w:val="24"/>
        </w:rPr>
      </w:pPr>
      <w:r w:rsidRPr="001E1E35">
        <w:rPr>
          <w:rFonts w:ascii="Arial" w:hAnsi="Arial" w:cs="Arial"/>
          <w:sz w:val="24"/>
          <w:szCs w:val="24"/>
        </w:rPr>
        <w:t xml:space="preserve">Communicating to the school any specific control measures which can be implemented </w:t>
      </w:r>
      <w:r w:rsidRPr="001E1E35" w:rsidR="0045392B">
        <w:rPr>
          <w:rFonts w:ascii="Arial" w:hAnsi="Arial" w:cs="Arial"/>
          <w:sz w:val="24"/>
          <w:szCs w:val="24"/>
        </w:rPr>
        <w:t>to</w:t>
      </w:r>
      <w:r w:rsidRPr="001E1E35">
        <w:rPr>
          <w:rFonts w:ascii="Arial" w:hAnsi="Arial" w:cs="Arial"/>
          <w:sz w:val="24"/>
          <w:szCs w:val="24"/>
        </w:rPr>
        <w:t xml:space="preserve"> prevent the child from </w:t>
      </w:r>
      <w:r w:rsidRPr="001E1E35" w:rsidR="0045392B">
        <w:rPr>
          <w:rFonts w:ascii="Arial" w:hAnsi="Arial" w:cs="Arial"/>
          <w:sz w:val="24"/>
          <w:szCs w:val="24"/>
        </w:rPr>
        <w:t>encountering</w:t>
      </w:r>
      <w:r w:rsidRPr="001E1E35">
        <w:rPr>
          <w:rFonts w:ascii="Arial" w:hAnsi="Arial" w:cs="Arial"/>
          <w:sz w:val="24"/>
          <w:szCs w:val="24"/>
        </w:rPr>
        <w:t xml:space="preserve"> the allergen. </w:t>
      </w:r>
    </w:p>
    <w:p w:rsidRPr="001E1E35" w:rsidR="0029489B" w:rsidP="00F83E00" w:rsidRDefault="0029489B" w14:paraId="57B34F25" w14:textId="52C16418">
      <w:pPr>
        <w:pStyle w:val="TSB-Level1Numbers"/>
        <w:numPr>
          <w:ilvl w:val="1"/>
          <w:numId w:val="34"/>
        </w:numPr>
        <w:spacing w:after="100" w:line="240" w:lineRule="auto"/>
        <w:ind w:left="2127" w:hanging="426"/>
        <w:jc w:val="both"/>
        <w:rPr>
          <w:rFonts w:ascii="Arial" w:hAnsi="Arial" w:cs="Arial"/>
          <w:sz w:val="24"/>
          <w:szCs w:val="24"/>
        </w:rPr>
      </w:pPr>
      <w:r w:rsidRPr="001E1E35">
        <w:rPr>
          <w:rFonts w:ascii="Arial" w:hAnsi="Arial" w:cs="Arial"/>
          <w:sz w:val="24"/>
          <w:szCs w:val="24"/>
        </w:rPr>
        <w:t>Working alongside the school to develop an IHP to accommodate the child’s needs, as well as undertaking the necessary risk assessments</w:t>
      </w:r>
      <w:r w:rsidR="003C6A01">
        <w:rPr>
          <w:rFonts w:ascii="Arial" w:hAnsi="Arial" w:cs="Arial"/>
          <w:sz w:val="24"/>
          <w:szCs w:val="24"/>
        </w:rPr>
        <w:t xml:space="preserve"> </w:t>
      </w:r>
      <w:r w:rsidRPr="00645472" w:rsidR="003C6A01">
        <w:rPr>
          <w:rFonts w:ascii="Arial" w:hAnsi="Arial" w:cs="Arial"/>
          <w:color w:val="EE0000"/>
          <w:sz w:val="24"/>
          <w:szCs w:val="24"/>
        </w:rPr>
        <w:t>and informing the school of any changes in medical advice or treatment</w:t>
      </w:r>
      <w:r w:rsidRPr="00645472">
        <w:rPr>
          <w:rFonts w:ascii="Arial" w:hAnsi="Arial" w:cs="Arial"/>
          <w:color w:val="EE0000"/>
          <w:sz w:val="24"/>
          <w:szCs w:val="24"/>
        </w:rPr>
        <w:t xml:space="preserve"> </w:t>
      </w:r>
    </w:p>
    <w:p w:rsidRPr="001E1E35" w:rsidR="0029489B" w:rsidP="00F83E00" w:rsidRDefault="0029489B" w14:paraId="14F03009" w14:textId="77777777">
      <w:pPr>
        <w:pStyle w:val="TSB-Level1Numbers"/>
        <w:numPr>
          <w:ilvl w:val="1"/>
          <w:numId w:val="34"/>
        </w:numPr>
        <w:spacing w:after="100" w:line="240" w:lineRule="auto"/>
        <w:ind w:left="2127" w:hanging="426"/>
        <w:jc w:val="both"/>
        <w:rPr>
          <w:rFonts w:ascii="Arial" w:hAnsi="Arial" w:cs="Arial"/>
          <w:sz w:val="24"/>
          <w:szCs w:val="24"/>
        </w:rPr>
      </w:pPr>
      <w:r w:rsidRPr="001E1E35">
        <w:rPr>
          <w:rFonts w:ascii="Arial" w:hAnsi="Arial" w:cs="Arial"/>
          <w:sz w:val="24"/>
          <w:szCs w:val="24"/>
        </w:rPr>
        <w:t xml:space="preserve">Acting in accordance with any allergy-related requests made by the school, such as not providing nut-containing items in their child’s packed lunch. </w:t>
      </w:r>
    </w:p>
    <w:p w:rsidRPr="001E1E35" w:rsidR="0029489B" w:rsidP="00F83E00" w:rsidRDefault="0029489B" w14:paraId="5D6F8AD5" w14:textId="77777777">
      <w:pPr>
        <w:pStyle w:val="TSB-Level1Numbers"/>
        <w:numPr>
          <w:ilvl w:val="1"/>
          <w:numId w:val="34"/>
        </w:numPr>
        <w:spacing w:after="100" w:line="240" w:lineRule="auto"/>
        <w:ind w:left="2127" w:hanging="426"/>
        <w:jc w:val="both"/>
        <w:rPr>
          <w:rFonts w:ascii="Arial" w:hAnsi="Arial" w:cs="Arial"/>
          <w:sz w:val="24"/>
          <w:szCs w:val="24"/>
        </w:rPr>
      </w:pPr>
      <w:r w:rsidRPr="001E1E35">
        <w:rPr>
          <w:rFonts w:ascii="Arial" w:hAnsi="Arial" w:cs="Arial"/>
          <w:sz w:val="24"/>
          <w:szCs w:val="24"/>
        </w:rPr>
        <w:t xml:space="preserve">Ensuring their child is aware of allergy self-management, including being able to identify their allergy triggers and how to react. </w:t>
      </w:r>
    </w:p>
    <w:p w:rsidRPr="001E1E35" w:rsidR="0029489B" w:rsidP="00957E47" w:rsidRDefault="0029489B" w14:paraId="1B2DE4BF" w14:textId="77777777">
      <w:pPr>
        <w:pStyle w:val="TSB-Level1Numbers"/>
        <w:numPr>
          <w:ilvl w:val="1"/>
          <w:numId w:val="34"/>
        </w:numPr>
        <w:spacing w:after="100" w:line="240" w:lineRule="auto"/>
        <w:ind w:left="2127" w:hanging="426"/>
        <w:jc w:val="both"/>
        <w:rPr>
          <w:rFonts w:ascii="Arial" w:hAnsi="Arial" w:cs="Arial"/>
          <w:sz w:val="24"/>
          <w:szCs w:val="24"/>
        </w:rPr>
      </w:pPr>
      <w:r w:rsidRPr="001E1E35">
        <w:rPr>
          <w:rFonts w:ascii="Arial" w:hAnsi="Arial" w:cs="Arial"/>
          <w:sz w:val="24"/>
          <w:szCs w:val="24"/>
        </w:rPr>
        <w:t xml:space="preserve">Providing a supply of ‘safe’ snacks for any individual attending school events. </w:t>
      </w:r>
    </w:p>
    <w:p w:rsidRPr="001E1E35" w:rsidR="0029489B" w:rsidP="00F83E00" w:rsidRDefault="0029489B" w14:paraId="4AAD4548" w14:textId="77777777">
      <w:pPr>
        <w:pStyle w:val="TSB-Level1Numbers"/>
        <w:numPr>
          <w:ilvl w:val="1"/>
          <w:numId w:val="34"/>
        </w:numPr>
        <w:spacing w:after="100" w:line="240" w:lineRule="auto"/>
        <w:ind w:left="2127" w:hanging="426"/>
        <w:jc w:val="both"/>
        <w:rPr>
          <w:rFonts w:ascii="Arial" w:hAnsi="Arial" w:cs="Arial"/>
          <w:sz w:val="24"/>
          <w:szCs w:val="24"/>
        </w:rPr>
      </w:pPr>
      <w:r w:rsidRPr="001E1E35">
        <w:rPr>
          <w:rFonts w:ascii="Arial" w:hAnsi="Arial" w:cs="Arial"/>
          <w:sz w:val="24"/>
          <w:szCs w:val="24"/>
        </w:rPr>
        <w:t>Liaising with staff members, including those running breakfast and afterschool clubs, regarding the appropriateness of any food or drink provided.</w:t>
      </w:r>
    </w:p>
    <w:p w:rsidRPr="001E1E35" w:rsidR="00987C23" w:rsidP="00300061" w:rsidRDefault="00987C23" w14:paraId="6511D797" w14:textId="7656C1A2">
      <w:pPr>
        <w:pStyle w:val="TSB-Level1Numbers"/>
        <w:numPr>
          <w:ilvl w:val="1"/>
          <w:numId w:val="6"/>
        </w:numPr>
        <w:ind w:left="1480" w:hanging="482"/>
        <w:jc w:val="both"/>
        <w:rPr>
          <w:rFonts w:ascii="Arial" w:hAnsi="Arial" w:cs="Arial"/>
          <w:sz w:val="24"/>
          <w:szCs w:val="24"/>
        </w:rPr>
      </w:pPr>
      <w:r w:rsidRPr="001E1E35">
        <w:rPr>
          <w:rFonts w:ascii="Arial" w:hAnsi="Arial" w:cs="Arial"/>
          <w:sz w:val="24"/>
          <w:szCs w:val="24"/>
        </w:rPr>
        <w:t>All pupils are responsible for:</w:t>
      </w:r>
    </w:p>
    <w:p w:rsidRPr="00270C93" w:rsidR="00987C23" w:rsidP="00D84BB1" w:rsidRDefault="00987C23" w14:paraId="7888B469" w14:textId="77777777">
      <w:pPr>
        <w:pStyle w:val="TSB-PolicyBullets"/>
        <w:rPr>
          <w:color w:val="auto"/>
        </w:rPr>
      </w:pPr>
      <w:r w:rsidRPr="00270C93">
        <w:rPr>
          <w:color w:val="auto"/>
        </w:rPr>
        <w:t xml:space="preserve">Ensuring that they do not exchange food with other pupils. </w:t>
      </w:r>
    </w:p>
    <w:p w:rsidRPr="00270C93" w:rsidR="00987C23" w:rsidP="00D84BB1" w:rsidRDefault="00987C23" w14:paraId="2F7E2A50" w14:textId="77777777">
      <w:pPr>
        <w:pStyle w:val="TSB-PolicyBullets"/>
        <w:rPr>
          <w:color w:val="auto"/>
        </w:rPr>
      </w:pPr>
      <w:r w:rsidRPr="00270C93">
        <w:rPr>
          <w:color w:val="auto"/>
        </w:rPr>
        <w:t xml:space="preserve">Avoiding food which they know they are allergic to, as well as any food with unknown ingredients. </w:t>
      </w:r>
    </w:p>
    <w:p w:rsidRPr="00270C93" w:rsidR="00987C23" w:rsidP="00D84BB1" w:rsidRDefault="00987C23" w14:paraId="162A16CE" w14:textId="77777777">
      <w:pPr>
        <w:pStyle w:val="TSB-PolicyBullets"/>
        <w:rPr>
          <w:color w:val="auto"/>
        </w:rPr>
      </w:pPr>
      <w:r w:rsidRPr="00270C93">
        <w:rPr>
          <w:color w:val="auto"/>
        </w:rPr>
        <w:t xml:space="preserve">Being proactive in the care and management of their allergies. </w:t>
      </w:r>
    </w:p>
    <w:p w:rsidRPr="00270C93" w:rsidR="00987C23" w:rsidP="00D84BB1" w:rsidRDefault="00987C23" w14:paraId="67B9AB35" w14:textId="21BC18A4">
      <w:pPr>
        <w:pStyle w:val="TSB-PolicyBullets"/>
        <w:rPr>
          <w:color w:val="auto"/>
        </w:rPr>
      </w:pPr>
      <w:r w:rsidRPr="00270C93">
        <w:rPr>
          <w:color w:val="auto"/>
        </w:rPr>
        <w:t xml:space="preserve">Notifying a member of staff immediately in the event they believe they </w:t>
      </w:r>
      <w:r w:rsidR="006C4211">
        <w:t xml:space="preserve">or others </w:t>
      </w:r>
      <w:r w:rsidRPr="00270C93">
        <w:rPr>
          <w:color w:val="auto"/>
        </w:rPr>
        <w:t>are having an allergic reaction, even if the cause is unknown.</w:t>
      </w:r>
    </w:p>
    <w:p w:rsidRPr="00270C93" w:rsidR="00987C23" w:rsidP="00D84BB1" w:rsidRDefault="00987C23" w14:paraId="58EA104E" w14:textId="4DB52D54">
      <w:pPr>
        <w:pStyle w:val="TSB-PolicyBullets"/>
        <w:rPr>
          <w:color w:val="auto"/>
        </w:rPr>
      </w:pPr>
      <w:r w:rsidRPr="00270C93">
        <w:rPr>
          <w:color w:val="auto"/>
        </w:rPr>
        <w:t xml:space="preserve">Notifying a member of staff when they believe they may have </w:t>
      </w:r>
      <w:r w:rsidRPr="00270C93" w:rsidR="00F85083">
        <w:rPr>
          <w:color w:val="auto"/>
        </w:rPr>
        <w:t>encountered</w:t>
      </w:r>
      <w:r w:rsidRPr="00270C93">
        <w:rPr>
          <w:color w:val="auto"/>
        </w:rPr>
        <w:t xml:space="preserve"> something containing an allergen. </w:t>
      </w:r>
    </w:p>
    <w:p w:rsidRPr="00270C93" w:rsidR="00987C23" w:rsidP="00D84BB1" w:rsidRDefault="00987C23" w14:paraId="26806A70" w14:textId="77777777">
      <w:pPr>
        <w:pStyle w:val="TSB-PolicyBullets"/>
        <w:rPr>
          <w:color w:val="auto"/>
        </w:rPr>
      </w:pPr>
      <w:r w:rsidRPr="00270C93">
        <w:rPr>
          <w:color w:val="auto"/>
        </w:rPr>
        <w:t xml:space="preserve">Learning to </w:t>
      </w:r>
      <w:proofErr w:type="spellStart"/>
      <w:r w:rsidRPr="00270C93">
        <w:rPr>
          <w:color w:val="auto"/>
        </w:rPr>
        <w:t>recognise</w:t>
      </w:r>
      <w:proofErr w:type="spellEnd"/>
      <w:r w:rsidRPr="00270C93">
        <w:rPr>
          <w:color w:val="auto"/>
        </w:rPr>
        <w:t xml:space="preserve"> personal symptoms of an allergic reaction. </w:t>
      </w:r>
    </w:p>
    <w:p w:rsidRPr="00270C93" w:rsidR="00987C23" w:rsidP="00D84BB1" w:rsidRDefault="00987C23" w14:paraId="278005F5" w14:textId="77777777">
      <w:pPr>
        <w:pStyle w:val="TSB-PolicyBullets"/>
        <w:rPr>
          <w:color w:val="auto"/>
        </w:rPr>
      </w:pPr>
      <w:r w:rsidRPr="00270C93">
        <w:rPr>
          <w:color w:val="auto"/>
        </w:rPr>
        <w:t xml:space="preserve">Keeping necessary medications in an agreed location which members of staff are aware of. </w:t>
      </w:r>
    </w:p>
    <w:p w:rsidRPr="00270C93" w:rsidR="00987C23" w:rsidP="00D84BB1" w:rsidRDefault="00987C23" w14:paraId="7571557A" w14:textId="77777777">
      <w:pPr>
        <w:pStyle w:val="TSB-PolicyBullets"/>
        <w:rPr>
          <w:color w:val="auto"/>
        </w:rPr>
      </w:pPr>
      <w:r w:rsidRPr="00270C93">
        <w:rPr>
          <w:color w:val="auto"/>
        </w:rPr>
        <w:t xml:space="preserve">Developing greater independence in keeping themselves safe from allergens. </w:t>
      </w:r>
    </w:p>
    <w:p w:rsidRPr="00270C93" w:rsidR="00987C23" w:rsidP="00D84BB1" w:rsidRDefault="00987C23" w14:paraId="17E9227B" w14:textId="75263185">
      <w:pPr>
        <w:pStyle w:val="TSB-PolicyBullets"/>
        <w:rPr>
          <w:color w:val="auto"/>
        </w:rPr>
      </w:pPr>
      <w:r w:rsidRPr="00270C93">
        <w:rPr>
          <w:color w:val="auto"/>
        </w:rPr>
        <w:t xml:space="preserve">Notifying a staff member if they are </w:t>
      </w:r>
      <w:r w:rsidR="006C4211">
        <w:t xml:space="preserve">or others </w:t>
      </w:r>
      <w:r w:rsidR="005E413F">
        <w:t xml:space="preserve">are </w:t>
      </w:r>
      <w:r w:rsidRPr="00270C93">
        <w:rPr>
          <w:color w:val="auto"/>
        </w:rPr>
        <w:t xml:space="preserve">being bullied or harassed </w:t>
      </w:r>
      <w:r w:rsidRPr="00270C93" w:rsidR="00F85083">
        <w:rPr>
          <w:color w:val="auto"/>
        </w:rPr>
        <w:t>because of</w:t>
      </w:r>
      <w:r w:rsidRPr="00270C93">
        <w:rPr>
          <w:color w:val="auto"/>
        </w:rPr>
        <w:t xml:space="preserve"> their allergies. </w:t>
      </w:r>
    </w:p>
    <w:p w:rsidR="006F26F7" w:rsidP="00300061" w:rsidRDefault="00987C23" w14:paraId="57C7CF27" w14:textId="77777777">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sz w:val="28"/>
        </w:rPr>
      </w:pPr>
      <w:bookmarkStart w:name="_Food_allergies" w:id="13"/>
      <w:bookmarkEnd w:id="13"/>
      <w:r w:rsidRPr="003E0326">
        <w:rPr>
          <w:rFonts w:ascii="Arial" w:hAnsi="Arial" w:cs="Arial"/>
          <w:b/>
          <w:color w:val="auto"/>
          <w:sz w:val="28"/>
        </w:rPr>
        <w:t>Food allergies</w:t>
      </w:r>
    </w:p>
    <w:p w:rsidRPr="001E1E35" w:rsidR="006F26F7" w:rsidP="006F26F7" w:rsidRDefault="006F26F7" w14:paraId="7C04ED20" w14:textId="77777777">
      <w:pPr>
        <w:pStyle w:val="ListParagraph"/>
        <w:numPr>
          <w:ilvl w:val="1"/>
          <w:numId w:val="6"/>
        </w:numPr>
        <w:rPr>
          <w:rFonts w:eastAsiaTheme="majorEastAsia"/>
          <w:bCs/>
          <w:sz w:val="24"/>
          <w:szCs w:val="24"/>
          <w:lang w:val="en-GB"/>
        </w:rPr>
      </w:pPr>
      <w:r w:rsidRPr="001E1E35">
        <w:rPr>
          <w:rFonts w:eastAsiaTheme="majorEastAsia"/>
          <w:bCs/>
          <w:sz w:val="24"/>
          <w:szCs w:val="24"/>
          <w:lang w:val="en-GB"/>
        </w:rPr>
        <w:t>From the 13th Dec 2014, the EU food information for Consumer Regulation No 1169/2011 came into force requiring any catering providing “loose food” (such as school meals, sandwiches wrapped on site and snacks) to declare the presence of allergenic ingredients used in their preparation.</w:t>
      </w:r>
    </w:p>
    <w:p w:rsidRPr="001E1E35" w:rsidR="00326725" w:rsidP="00326725" w:rsidRDefault="00326725" w14:paraId="2121FE0F" w14:textId="77777777">
      <w:pPr>
        <w:pStyle w:val="ListParagraph"/>
        <w:ind w:left="1424" w:firstLine="0"/>
        <w:rPr>
          <w:rFonts w:eastAsiaTheme="majorEastAsia"/>
          <w:bCs/>
          <w:sz w:val="24"/>
          <w:szCs w:val="24"/>
          <w:lang w:val="en-GB"/>
        </w:rPr>
      </w:pPr>
    </w:p>
    <w:p w:rsidRPr="001E1E35" w:rsidR="006F26F7" w:rsidP="006F26F7" w:rsidRDefault="006F26F7" w14:paraId="03EE1226" w14:textId="77777777">
      <w:pPr>
        <w:pStyle w:val="ListParagraph"/>
        <w:numPr>
          <w:ilvl w:val="1"/>
          <w:numId w:val="6"/>
        </w:numPr>
        <w:rPr>
          <w:rFonts w:eastAsiaTheme="majorEastAsia"/>
          <w:bCs/>
          <w:sz w:val="24"/>
          <w:szCs w:val="24"/>
          <w:lang w:val="en-GB"/>
        </w:rPr>
      </w:pPr>
      <w:r w:rsidRPr="001E1E35">
        <w:rPr>
          <w:rFonts w:eastAsiaTheme="majorEastAsia"/>
          <w:bCs/>
          <w:sz w:val="24"/>
          <w:szCs w:val="24"/>
          <w:lang w:val="en-GB"/>
        </w:rPr>
        <w:t xml:space="preserve">There are 14 common food allergens that need to be identified when used as ingredients: </w:t>
      </w:r>
    </w:p>
    <w:p w:rsidRPr="001E1E35" w:rsidR="006F26F7" w:rsidP="00660F08" w:rsidRDefault="006F26F7" w14:paraId="5F3AF3B3"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Cereals containing gluten</w:t>
      </w:r>
    </w:p>
    <w:p w:rsidRPr="001E1E35" w:rsidR="006F26F7" w:rsidP="00660F08" w:rsidRDefault="006F26F7" w14:paraId="73A40732"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Crustaceans</w:t>
      </w:r>
    </w:p>
    <w:p w:rsidRPr="001E1E35" w:rsidR="006F26F7" w:rsidP="00660F08" w:rsidRDefault="006F26F7" w14:paraId="76B4FBF4"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Molluscs</w:t>
      </w:r>
    </w:p>
    <w:p w:rsidRPr="001E1E35" w:rsidR="006F26F7" w:rsidP="00660F08" w:rsidRDefault="006F26F7" w14:paraId="1832A3F9"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Eggs</w:t>
      </w:r>
    </w:p>
    <w:p w:rsidRPr="001E1E35" w:rsidR="006F26F7" w:rsidP="00660F08" w:rsidRDefault="006F26F7" w14:paraId="69C94353"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 xml:space="preserve">Fish </w:t>
      </w:r>
    </w:p>
    <w:p w:rsidRPr="001E1E35" w:rsidR="006F26F7" w:rsidP="00660F08" w:rsidRDefault="006F26F7" w14:paraId="6928A602"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 xml:space="preserve">Peanuts </w:t>
      </w:r>
    </w:p>
    <w:p w:rsidRPr="001E1E35" w:rsidR="006F26F7" w:rsidP="00660F08" w:rsidRDefault="006F26F7" w14:paraId="57759948"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Nuts</w:t>
      </w:r>
    </w:p>
    <w:p w:rsidRPr="001E1E35" w:rsidR="006F26F7" w:rsidP="00660F08" w:rsidRDefault="006F26F7" w14:paraId="558630FA"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Soybeans</w:t>
      </w:r>
    </w:p>
    <w:p w:rsidRPr="001E1E35" w:rsidR="006F26F7" w:rsidP="00660F08" w:rsidRDefault="006F26F7" w14:paraId="1811CE26"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Milk</w:t>
      </w:r>
    </w:p>
    <w:p w:rsidRPr="001E1E35" w:rsidR="006F26F7" w:rsidP="00660F08" w:rsidRDefault="006F26F7" w14:paraId="7E1E4DC9"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Celery</w:t>
      </w:r>
    </w:p>
    <w:p w:rsidRPr="001E1E35" w:rsidR="006F26F7" w:rsidP="00660F08" w:rsidRDefault="006F26F7" w14:paraId="6B9B0AE2"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Mustard</w:t>
      </w:r>
    </w:p>
    <w:p w:rsidRPr="001E1E35" w:rsidR="006F26F7" w:rsidP="00660F08" w:rsidRDefault="006F26F7" w14:paraId="35FD6B7A"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Sesame seeds</w:t>
      </w:r>
    </w:p>
    <w:p w:rsidRPr="001E1E35" w:rsidR="006F26F7" w:rsidP="00660F08" w:rsidRDefault="006F26F7" w14:paraId="5610E609"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Lupin</w:t>
      </w:r>
    </w:p>
    <w:p w:rsidRPr="001E1E35" w:rsidR="006F26F7" w:rsidP="006F26F7" w:rsidRDefault="006F26F7" w14:paraId="6155C261" w14:textId="77777777">
      <w:pPr>
        <w:pStyle w:val="ListParagraph"/>
        <w:numPr>
          <w:ilvl w:val="1"/>
          <w:numId w:val="36"/>
        </w:numPr>
        <w:ind w:firstLine="207"/>
        <w:rPr>
          <w:rFonts w:eastAsiaTheme="majorEastAsia"/>
          <w:bCs/>
          <w:sz w:val="24"/>
          <w:szCs w:val="24"/>
          <w:lang w:val="en-GB"/>
        </w:rPr>
      </w:pPr>
      <w:r w:rsidRPr="001E1E35">
        <w:rPr>
          <w:rFonts w:eastAsiaTheme="majorEastAsia"/>
          <w:bCs/>
          <w:sz w:val="24"/>
          <w:szCs w:val="24"/>
          <w:lang w:val="en-GB"/>
        </w:rPr>
        <w:t>Sulphur Dioxide (at levels above 10mg/kg or 10mg/litre expressed as SO2).</w:t>
      </w:r>
    </w:p>
    <w:p w:rsidRPr="001E1E35" w:rsidR="00326725" w:rsidP="00326725" w:rsidRDefault="00326725" w14:paraId="477B59DA" w14:textId="77777777">
      <w:pPr>
        <w:pStyle w:val="ListParagraph"/>
        <w:ind w:left="1560" w:firstLine="0"/>
        <w:rPr>
          <w:rFonts w:eastAsiaTheme="majorEastAsia"/>
          <w:bCs/>
          <w:sz w:val="24"/>
          <w:szCs w:val="24"/>
          <w:lang w:val="en-GB"/>
        </w:rPr>
      </w:pPr>
    </w:p>
    <w:p w:rsidRPr="001E1E35" w:rsidR="006F26F7" w:rsidP="006F26F7" w:rsidRDefault="006F26F7" w14:paraId="6F55E4B1" w14:textId="6CE2702B">
      <w:pPr>
        <w:pStyle w:val="ListParagraph"/>
        <w:numPr>
          <w:ilvl w:val="1"/>
          <w:numId w:val="6"/>
        </w:numPr>
        <w:rPr>
          <w:rFonts w:eastAsiaTheme="majorEastAsia"/>
          <w:bCs/>
          <w:sz w:val="24"/>
          <w:szCs w:val="24"/>
          <w:lang w:val="en-GB"/>
        </w:rPr>
      </w:pPr>
      <w:r w:rsidRPr="001E1E35">
        <w:rPr>
          <w:rFonts w:eastAsiaTheme="majorEastAsia"/>
          <w:bCs/>
          <w:sz w:val="24"/>
          <w:szCs w:val="24"/>
          <w:lang w:val="en-GB"/>
        </w:rPr>
        <w:t xml:space="preserve">The </w:t>
      </w:r>
      <w:r w:rsidR="00080AF8">
        <w:rPr>
          <w:rFonts w:eastAsiaTheme="majorEastAsia"/>
          <w:bCs/>
          <w:sz w:val="24"/>
          <w:szCs w:val="24"/>
          <w:lang w:val="en-GB"/>
        </w:rPr>
        <w:t>school</w:t>
      </w:r>
      <w:r w:rsidRPr="001E1E35">
        <w:rPr>
          <w:rFonts w:eastAsiaTheme="majorEastAsia"/>
          <w:bCs/>
          <w:sz w:val="24"/>
          <w:szCs w:val="24"/>
          <w:lang w:val="en-GB"/>
        </w:rPr>
        <w:t xml:space="preserve"> has decided to declare any of these allergens in the following way:</w:t>
      </w:r>
    </w:p>
    <w:p w:rsidRPr="001E1E35" w:rsidR="006F26F7" w:rsidP="00660F08" w:rsidRDefault="006F26F7" w14:paraId="4D3340F4" w14:textId="77777777">
      <w:pPr>
        <w:pStyle w:val="ListParagraph"/>
        <w:numPr>
          <w:ilvl w:val="1"/>
          <w:numId w:val="37"/>
        </w:numPr>
        <w:ind w:left="2127" w:hanging="567"/>
        <w:rPr>
          <w:rFonts w:eastAsiaTheme="majorEastAsia"/>
          <w:bCs/>
          <w:sz w:val="24"/>
          <w:szCs w:val="24"/>
          <w:lang w:val="en-GB"/>
        </w:rPr>
      </w:pPr>
      <w:r w:rsidRPr="001E1E35">
        <w:rPr>
          <w:rFonts w:eastAsiaTheme="majorEastAsia"/>
          <w:b/>
          <w:sz w:val="24"/>
          <w:szCs w:val="24"/>
          <w:lang w:val="en-GB"/>
        </w:rPr>
        <w:t>School Lunches</w:t>
      </w:r>
      <w:r w:rsidRPr="001E1E35">
        <w:rPr>
          <w:rFonts w:eastAsiaTheme="majorEastAsia"/>
          <w:bCs/>
          <w:sz w:val="24"/>
          <w:szCs w:val="24"/>
          <w:lang w:val="en-GB"/>
        </w:rPr>
        <w:t xml:space="preserve"> - All allergens that are used as ingredients in a school lunch will be declared where possible on the catering system or if not via the caterers termly menu.</w:t>
      </w:r>
    </w:p>
    <w:p w:rsidRPr="006D5CC9" w:rsidR="006D5CC9" w:rsidP="00660F08" w:rsidRDefault="006D5CC9" w14:paraId="2D411EE6" w14:textId="0694D7AB">
      <w:pPr>
        <w:pStyle w:val="ListParagraph"/>
        <w:numPr>
          <w:ilvl w:val="1"/>
          <w:numId w:val="37"/>
        </w:numPr>
        <w:ind w:left="2127" w:hanging="567"/>
        <w:rPr>
          <w:rFonts w:eastAsiaTheme="majorEastAsia"/>
          <w:b/>
          <w:sz w:val="24"/>
          <w:szCs w:val="24"/>
          <w:lang w:val="en-GB"/>
        </w:rPr>
      </w:pPr>
      <w:r w:rsidRPr="006D5CC9">
        <w:rPr>
          <w:rFonts w:eastAsiaTheme="majorEastAsia"/>
          <w:b/>
          <w:sz w:val="24"/>
          <w:szCs w:val="24"/>
          <w:lang w:val="en-GB"/>
        </w:rPr>
        <w:t>Classroom activities</w:t>
      </w:r>
      <w:r>
        <w:rPr>
          <w:rFonts w:eastAsiaTheme="majorEastAsia"/>
          <w:b/>
          <w:sz w:val="24"/>
          <w:szCs w:val="24"/>
          <w:lang w:val="en-GB"/>
        </w:rPr>
        <w:t xml:space="preserve">  </w:t>
      </w:r>
      <w:r w:rsidRPr="001E1E35">
        <w:rPr>
          <w:rFonts w:eastAsiaTheme="majorEastAsia"/>
          <w:bCs/>
          <w:sz w:val="24"/>
          <w:szCs w:val="24"/>
          <w:lang w:val="en-GB"/>
        </w:rPr>
        <w:t xml:space="preserve">–Staff will be made aware of allergens and will </w:t>
      </w:r>
      <w:r w:rsidRPr="00645472">
        <w:rPr>
          <w:rFonts w:eastAsiaTheme="majorEastAsia"/>
          <w:bCs/>
          <w:color w:val="EE0000"/>
          <w:sz w:val="24"/>
          <w:szCs w:val="24"/>
          <w:lang w:val="en-GB"/>
        </w:rPr>
        <w:t>avoid usage when carrying out any activity such as craft, science and cooking. Where an activity would involve using a material which might contain an allergen known to affect one of the group, alternatives will need to be found for the whole group which do not exclude individuals</w:t>
      </w:r>
    </w:p>
    <w:p w:rsidRPr="001E1E35" w:rsidR="006F26F7" w:rsidP="00660F08" w:rsidRDefault="006F26F7" w14:paraId="424FA4C9" w14:textId="18C20780">
      <w:pPr>
        <w:pStyle w:val="ListParagraph"/>
        <w:numPr>
          <w:ilvl w:val="1"/>
          <w:numId w:val="37"/>
        </w:numPr>
        <w:ind w:left="2127" w:hanging="567"/>
        <w:rPr>
          <w:rFonts w:eastAsiaTheme="majorEastAsia"/>
          <w:bCs/>
          <w:sz w:val="24"/>
          <w:szCs w:val="24"/>
          <w:lang w:val="en-GB"/>
        </w:rPr>
      </w:pPr>
      <w:r w:rsidRPr="001E1E35">
        <w:rPr>
          <w:rFonts w:eastAsiaTheme="majorEastAsia"/>
          <w:b/>
          <w:sz w:val="24"/>
          <w:szCs w:val="24"/>
          <w:lang w:val="en-GB"/>
        </w:rPr>
        <w:t>Snacks</w:t>
      </w:r>
      <w:r w:rsidR="00340942">
        <w:rPr>
          <w:rFonts w:eastAsiaTheme="majorEastAsia"/>
          <w:b/>
          <w:sz w:val="24"/>
          <w:szCs w:val="24"/>
          <w:lang w:val="en-GB"/>
        </w:rPr>
        <w:t xml:space="preserve"> &amp; </w:t>
      </w:r>
      <w:r w:rsidR="0060605B">
        <w:rPr>
          <w:rFonts w:eastAsiaTheme="majorEastAsia"/>
          <w:b/>
          <w:sz w:val="24"/>
          <w:szCs w:val="24"/>
          <w:lang w:val="en-GB"/>
        </w:rPr>
        <w:t>R</w:t>
      </w:r>
      <w:r w:rsidR="00340942">
        <w:rPr>
          <w:rFonts w:eastAsiaTheme="majorEastAsia"/>
          <w:b/>
          <w:sz w:val="24"/>
          <w:szCs w:val="24"/>
          <w:lang w:val="en-GB"/>
        </w:rPr>
        <w:t>ewards</w:t>
      </w:r>
      <w:r w:rsidRPr="001E1E35">
        <w:rPr>
          <w:rFonts w:eastAsiaTheme="majorEastAsia"/>
          <w:bCs/>
          <w:sz w:val="24"/>
          <w:szCs w:val="24"/>
          <w:lang w:val="en-GB"/>
        </w:rPr>
        <w:t>–</w:t>
      </w:r>
      <w:r w:rsidR="00253BF1">
        <w:rPr>
          <w:rFonts w:eastAsiaTheme="majorEastAsia"/>
          <w:bCs/>
          <w:sz w:val="24"/>
          <w:szCs w:val="24"/>
          <w:lang w:val="en-GB"/>
        </w:rPr>
        <w:t xml:space="preserve"> </w:t>
      </w:r>
      <w:r w:rsidRPr="00253BF1" w:rsidR="00253BF1">
        <w:rPr>
          <w:rFonts w:eastAsiaTheme="majorEastAsia"/>
          <w:bCs/>
          <w:sz w:val="24"/>
          <w:szCs w:val="24"/>
          <w:lang w:val="en-GB"/>
        </w:rPr>
        <w:t xml:space="preserve">Staff will be made aware of pupils' allergies and will avoid using foods that may pose a risk. </w:t>
      </w:r>
      <w:r w:rsidRPr="00253BF1" w:rsidR="00253BF1">
        <w:rPr>
          <w:rFonts w:eastAsiaTheme="majorEastAsia"/>
          <w:bCs/>
          <w:color w:val="EE0000"/>
          <w:sz w:val="24"/>
          <w:szCs w:val="24"/>
          <w:lang w:val="en-GB"/>
        </w:rPr>
        <w:t>Parents and carers will be informed of any severe allergies present within the school community where this is necessary to support risk management. In exceptional circumstances, specific food items may be restricted or prohibited to help ensure the safety of pupils with severe allergies</w:t>
      </w:r>
      <w:r w:rsidRPr="00253BF1" w:rsidR="00E238C0">
        <w:rPr>
          <w:rFonts w:eastAsiaTheme="majorEastAsia"/>
          <w:bCs/>
          <w:color w:val="EE0000"/>
          <w:sz w:val="24"/>
          <w:szCs w:val="24"/>
          <w:lang w:val="en-GB"/>
        </w:rPr>
        <w:t xml:space="preserve">. </w:t>
      </w:r>
    </w:p>
    <w:p w:rsidRPr="001E1E35" w:rsidR="00326725" w:rsidP="00340942" w:rsidRDefault="006F26F7" w14:paraId="5672BF74" w14:textId="1F4D09CD">
      <w:pPr>
        <w:pStyle w:val="ListParagraph"/>
        <w:numPr>
          <w:ilvl w:val="1"/>
          <w:numId w:val="37"/>
        </w:numPr>
        <w:ind w:left="2127" w:hanging="567"/>
        <w:rPr>
          <w:rFonts w:eastAsiaTheme="majorEastAsia"/>
          <w:bCs/>
          <w:sz w:val="24"/>
          <w:szCs w:val="24"/>
          <w:lang w:val="en-GB"/>
        </w:rPr>
      </w:pPr>
      <w:r w:rsidRPr="001E1E35">
        <w:rPr>
          <w:rFonts w:eastAsiaTheme="majorEastAsia"/>
          <w:b/>
          <w:sz w:val="24"/>
          <w:szCs w:val="24"/>
          <w:lang w:val="en-GB"/>
        </w:rPr>
        <w:t>All other food served within school</w:t>
      </w:r>
      <w:r w:rsidRPr="001E1E35">
        <w:rPr>
          <w:rFonts w:eastAsiaTheme="majorEastAsia"/>
          <w:bCs/>
          <w:sz w:val="24"/>
          <w:szCs w:val="24"/>
          <w:lang w:val="en-GB"/>
        </w:rPr>
        <w:t xml:space="preserve"> –</w:t>
      </w:r>
      <w:r w:rsidRPr="00340942" w:rsidR="00340942">
        <w:rPr>
          <w:rFonts w:eastAsiaTheme="majorEastAsia"/>
          <w:bCs/>
          <w:sz w:val="24"/>
          <w:szCs w:val="24"/>
          <w:lang w:val="en-GB"/>
        </w:rPr>
        <w:t>Allergen information will be clearly displayed for food provided at school events, such as cake sales and fundraising activities.</w:t>
      </w:r>
    </w:p>
    <w:p w:rsidRPr="001E1E35" w:rsidR="00326725" w:rsidP="00326725" w:rsidRDefault="00326725" w14:paraId="0CE4F403" w14:textId="77777777">
      <w:pPr>
        <w:pStyle w:val="ListParagraph"/>
        <w:ind w:left="1424" w:firstLine="0"/>
        <w:rPr>
          <w:rFonts w:eastAsiaTheme="majorEastAsia"/>
          <w:bCs/>
          <w:sz w:val="24"/>
          <w:szCs w:val="24"/>
          <w:lang w:val="en-GB"/>
        </w:rPr>
      </w:pPr>
    </w:p>
    <w:p w:rsidR="00DC13C7" w:rsidP="00660F08" w:rsidRDefault="001839B8" w14:paraId="74164565" w14:textId="1B9BEC26">
      <w:pPr>
        <w:pStyle w:val="ListParagraph"/>
        <w:numPr>
          <w:ilvl w:val="1"/>
          <w:numId w:val="6"/>
        </w:numPr>
        <w:rPr>
          <w:rFonts w:eastAsiaTheme="majorEastAsia"/>
          <w:bCs/>
          <w:sz w:val="24"/>
          <w:szCs w:val="24"/>
          <w:lang w:val="en-GB"/>
        </w:rPr>
      </w:pPr>
      <w:r>
        <w:rPr>
          <w:rFonts w:eastAsiaTheme="majorEastAsia"/>
          <w:bCs/>
          <w:sz w:val="24"/>
          <w:szCs w:val="24"/>
          <w:lang w:val="en-GB"/>
        </w:rPr>
        <w:t xml:space="preserve">The catering provider and staff will be informed of all allergens within school – staff and pupils. </w:t>
      </w:r>
    </w:p>
    <w:p w:rsidR="001839B8" w:rsidP="001839B8" w:rsidRDefault="001839B8" w14:paraId="0A5B599C" w14:textId="77777777">
      <w:pPr>
        <w:pStyle w:val="ListParagraph"/>
        <w:ind w:left="1424" w:firstLine="0"/>
        <w:rPr>
          <w:rFonts w:eastAsiaTheme="majorEastAsia"/>
          <w:bCs/>
          <w:sz w:val="24"/>
          <w:szCs w:val="24"/>
          <w:lang w:val="en-GB"/>
        </w:rPr>
      </w:pPr>
    </w:p>
    <w:p w:rsidRPr="001E1E35" w:rsidR="00660F08" w:rsidP="00660F08" w:rsidRDefault="00660F08" w14:paraId="1CF014D3" w14:textId="282372EC">
      <w:pPr>
        <w:pStyle w:val="ListParagraph"/>
        <w:numPr>
          <w:ilvl w:val="1"/>
          <w:numId w:val="6"/>
        </w:numPr>
        <w:rPr>
          <w:rFonts w:eastAsiaTheme="majorEastAsia"/>
          <w:bCs/>
          <w:sz w:val="24"/>
          <w:szCs w:val="24"/>
          <w:lang w:val="en-GB"/>
        </w:rPr>
      </w:pPr>
      <w:r w:rsidRPr="001E1E35">
        <w:rPr>
          <w:rFonts w:eastAsiaTheme="majorEastAsia"/>
          <w:bCs/>
          <w:sz w:val="24"/>
          <w:szCs w:val="24"/>
          <w:lang w:val="en-GB"/>
        </w:rPr>
        <w:t>Where possible, the school catering system will highlight any allergens used and will automatically put a stop on their system to any allergic pupils</w:t>
      </w:r>
      <w:r w:rsidR="001839B8">
        <w:rPr>
          <w:rFonts w:eastAsiaTheme="majorEastAsia"/>
          <w:bCs/>
          <w:sz w:val="24"/>
          <w:szCs w:val="24"/>
          <w:lang w:val="en-GB"/>
        </w:rPr>
        <w:t>/staff</w:t>
      </w:r>
      <w:r w:rsidRPr="001E1E35">
        <w:rPr>
          <w:rFonts w:eastAsiaTheme="majorEastAsia"/>
          <w:bCs/>
          <w:sz w:val="24"/>
          <w:szCs w:val="24"/>
          <w:lang w:val="en-GB"/>
        </w:rPr>
        <w:t xml:space="preserve"> opting for this lunch option.</w:t>
      </w:r>
    </w:p>
    <w:p w:rsidRPr="001E1E35" w:rsidR="00326725" w:rsidP="00326725" w:rsidRDefault="00326725" w14:paraId="2519C658" w14:textId="77777777">
      <w:pPr>
        <w:pStyle w:val="ListParagraph"/>
        <w:rPr>
          <w:rFonts w:eastAsiaTheme="majorEastAsia"/>
          <w:bCs/>
          <w:sz w:val="24"/>
          <w:szCs w:val="24"/>
          <w:lang w:val="en-GB"/>
        </w:rPr>
      </w:pPr>
    </w:p>
    <w:p w:rsidRPr="001E1E35" w:rsidR="00660F08" w:rsidP="00660F08" w:rsidRDefault="00660F08" w14:paraId="22818259" w14:textId="133123C8">
      <w:pPr>
        <w:pStyle w:val="ListParagraph"/>
        <w:numPr>
          <w:ilvl w:val="1"/>
          <w:numId w:val="6"/>
        </w:numPr>
        <w:rPr>
          <w:rFonts w:eastAsiaTheme="majorEastAsia"/>
          <w:bCs/>
          <w:sz w:val="24"/>
          <w:szCs w:val="24"/>
          <w:lang w:val="en-GB"/>
        </w:rPr>
      </w:pPr>
      <w:r w:rsidRPr="001E1E35">
        <w:rPr>
          <w:rFonts w:eastAsiaTheme="majorEastAsia"/>
          <w:bCs/>
          <w:sz w:val="24"/>
          <w:szCs w:val="24"/>
          <w:lang w:val="en-GB"/>
        </w:rPr>
        <w:t xml:space="preserve">Where a pupil who attends the school has a </w:t>
      </w:r>
      <w:r w:rsidRPr="00B30A62" w:rsidR="00B30A62">
        <w:rPr>
          <w:rFonts w:eastAsiaTheme="majorEastAsia"/>
          <w:bCs/>
          <w:color w:val="EE0000"/>
          <w:sz w:val="24"/>
          <w:szCs w:val="24"/>
          <w:lang w:val="en-GB"/>
        </w:rPr>
        <w:t>severe</w:t>
      </w:r>
      <w:r w:rsidR="00B30A62">
        <w:rPr>
          <w:rFonts w:eastAsiaTheme="majorEastAsia"/>
          <w:bCs/>
          <w:sz w:val="24"/>
          <w:szCs w:val="24"/>
          <w:lang w:val="en-GB"/>
        </w:rPr>
        <w:t xml:space="preserve"> </w:t>
      </w:r>
      <w:r w:rsidRPr="001E1E35">
        <w:rPr>
          <w:rFonts w:eastAsiaTheme="majorEastAsia"/>
          <w:bCs/>
          <w:sz w:val="24"/>
          <w:szCs w:val="24"/>
          <w:lang w:val="en-GB"/>
        </w:rPr>
        <w:t>nut allergy, the school’s catering service will be requested to eliminate nuts, and food items with nuts as ingredients, from meals as far as possible, not including foods which are labelled ‘may contain traces of nuts</w:t>
      </w:r>
      <w:r w:rsidRPr="001E1E35" w:rsidR="001C75F8">
        <w:rPr>
          <w:rFonts w:eastAsiaTheme="majorEastAsia"/>
          <w:bCs/>
          <w:sz w:val="24"/>
          <w:szCs w:val="24"/>
          <w:lang w:val="en-GB"/>
        </w:rPr>
        <w:t>.</w:t>
      </w:r>
      <w:r w:rsidRPr="001E1E35">
        <w:rPr>
          <w:rFonts w:eastAsiaTheme="majorEastAsia"/>
          <w:bCs/>
          <w:sz w:val="24"/>
          <w:szCs w:val="24"/>
          <w:lang w:val="en-GB"/>
        </w:rPr>
        <w:t xml:space="preserve">’  </w:t>
      </w:r>
    </w:p>
    <w:p w:rsidRPr="001E1E35" w:rsidR="00326725" w:rsidP="00326725" w:rsidRDefault="00326725" w14:paraId="094E592A" w14:textId="77777777">
      <w:pPr>
        <w:pStyle w:val="ListParagraph"/>
        <w:rPr>
          <w:rFonts w:eastAsiaTheme="majorEastAsia"/>
          <w:bCs/>
          <w:sz w:val="24"/>
          <w:szCs w:val="24"/>
          <w:lang w:val="en-GB"/>
        </w:rPr>
      </w:pPr>
    </w:p>
    <w:p w:rsidRPr="001E1E35" w:rsidR="00660F08" w:rsidP="00660F08" w:rsidRDefault="00660F08" w14:paraId="5729BF22" w14:textId="77777777">
      <w:pPr>
        <w:pStyle w:val="ListParagraph"/>
        <w:numPr>
          <w:ilvl w:val="1"/>
          <w:numId w:val="6"/>
        </w:numPr>
        <w:rPr>
          <w:rFonts w:eastAsiaTheme="majorEastAsia"/>
          <w:bCs/>
          <w:sz w:val="24"/>
          <w:szCs w:val="24"/>
          <w:lang w:val="en-GB"/>
        </w:rPr>
      </w:pPr>
      <w:r w:rsidRPr="001E1E35">
        <w:rPr>
          <w:rFonts w:eastAsiaTheme="majorEastAsia"/>
          <w:bCs/>
          <w:sz w:val="24"/>
          <w:szCs w:val="24"/>
          <w:lang w:val="en-GB"/>
        </w:rPr>
        <w:t xml:space="preserve">All food tables will be disinfected before and after being used. </w:t>
      </w:r>
    </w:p>
    <w:p w:rsidRPr="001E1E35" w:rsidR="00326725" w:rsidP="00326725" w:rsidRDefault="00326725" w14:paraId="011CF5A7" w14:textId="77777777">
      <w:pPr>
        <w:pStyle w:val="ListParagraph"/>
        <w:rPr>
          <w:rFonts w:eastAsiaTheme="majorEastAsia"/>
          <w:bCs/>
          <w:sz w:val="24"/>
          <w:szCs w:val="24"/>
          <w:lang w:val="en-GB"/>
        </w:rPr>
      </w:pPr>
    </w:p>
    <w:p w:rsidRPr="001E1E35" w:rsidR="00660F08" w:rsidP="00660F08" w:rsidRDefault="00660F08" w14:paraId="7C15EB39" w14:textId="77777777">
      <w:pPr>
        <w:pStyle w:val="ListParagraph"/>
        <w:numPr>
          <w:ilvl w:val="1"/>
          <w:numId w:val="6"/>
        </w:numPr>
        <w:rPr>
          <w:rFonts w:eastAsiaTheme="majorEastAsia"/>
          <w:bCs/>
          <w:sz w:val="24"/>
          <w:szCs w:val="24"/>
          <w:lang w:val="en-GB"/>
        </w:rPr>
      </w:pPr>
      <w:r w:rsidRPr="001E1E35">
        <w:rPr>
          <w:rFonts w:eastAsiaTheme="majorEastAsia"/>
          <w:bCs/>
          <w:sz w:val="24"/>
          <w:szCs w:val="24"/>
          <w:lang w:val="en-GB"/>
        </w:rPr>
        <w:t>Anti-bacterial wipes and cleaning fluid will be used.</w:t>
      </w:r>
    </w:p>
    <w:p w:rsidRPr="001E1E35" w:rsidR="00326725" w:rsidP="00326725" w:rsidRDefault="00326725" w14:paraId="3CCC3813" w14:textId="77777777">
      <w:pPr>
        <w:pStyle w:val="ListParagraph"/>
        <w:rPr>
          <w:rFonts w:eastAsiaTheme="majorEastAsia"/>
          <w:bCs/>
          <w:sz w:val="24"/>
          <w:szCs w:val="24"/>
          <w:lang w:val="en-GB"/>
        </w:rPr>
      </w:pPr>
    </w:p>
    <w:p w:rsidRPr="001E1E35" w:rsidR="00660F08" w:rsidP="00660F08" w:rsidRDefault="00660F08" w14:paraId="1173D4AE" w14:textId="18886246">
      <w:pPr>
        <w:pStyle w:val="ListParagraph"/>
        <w:numPr>
          <w:ilvl w:val="1"/>
          <w:numId w:val="6"/>
        </w:numPr>
        <w:rPr>
          <w:rFonts w:eastAsiaTheme="majorEastAsia"/>
          <w:bCs/>
          <w:sz w:val="24"/>
          <w:szCs w:val="24"/>
          <w:lang w:val="en-GB"/>
        </w:rPr>
      </w:pPr>
      <w:r w:rsidRPr="001E1E35">
        <w:rPr>
          <w:rFonts w:eastAsiaTheme="majorEastAsia"/>
          <w:bCs/>
          <w:sz w:val="24"/>
          <w:szCs w:val="24"/>
          <w:lang w:val="en-GB"/>
        </w:rPr>
        <w:t xml:space="preserve">Boards and knives used for fruit and vegetables will be a different colour to the rest of the kitchen knives </w:t>
      </w:r>
      <w:r w:rsidRPr="001E1E35" w:rsidR="001C75F8">
        <w:rPr>
          <w:rFonts w:eastAsiaTheme="majorEastAsia"/>
          <w:bCs/>
          <w:sz w:val="24"/>
          <w:szCs w:val="24"/>
          <w:lang w:val="en-GB"/>
        </w:rPr>
        <w:t>to</w:t>
      </w:r>
      <w:r w:rsidRPr="001E1E35">
        <w:rPr>
          <w:rFonts w:eastAsiaTheme="majorEastAsia"/>
          <w:bCs/>
          <w:sz w:val="24"/>
          <w:szCs w:val="24"/>
          <w:lang w:val="en-GB"/>
        </w:rPr>
        <w:t xml:space="preserve"> remind kitchen staff to keep them separate.</w:t>
      </w:r>
    </w:p>
    <w:p w:rsidRPr="001E1E35" w:rsidR="00326725" w:rsidP="00326725" w:rsidRDefault="00326725" w14:paraId="3D421DBE" w14:textId="77777777">
      <w:pPr>
        <w:pStyle w:val="ListParagraph"/>
        <w:rPr>
          <w:rFonts w:eastAsiaTheme="majorEastAsia"/>
          <w:bCs/>
          <w:sz w:val="24"/>
          <w:szCs w:val="24"/>
          <w:lang w:val="en-GB"/>
        </w:rPr>
      </w:pPr>
    </w:p>
    <w:p w:rsidRPr="001E1E35" w:rsidR="00660F08" w:rsidP="00660F08" w:rsidRDefault="00660F08" w14:paraId="5C01D7B3" w14:textId="77777777">
      <w:pPr>
        <w:pStyle w:val="ListParagraph"/>
        <w:numPr>
          <w:ilvl w:val="1"/>
          <w:numId w:val="6"/>
        </w:numPr>
        <w:rPr>
          <w:rFonts w:eastAsiaTheme="majorEastAsia"/>
          <w:bCs/>
          <w:sz w:val="24"/>
          <w:szCs w:val="24"/>
          <w:lang w:val="en-GB"/>
        </w:rPr>
      </w:pPr>
      <w:r w:rsidRPr="001E1E35">
        <w:rPr>
          <w:rFonts w:eastAsiaTheme="majorEastAsia"/>
          <w:bCs/>
          <w:sz w:val="24"/>
          <w:szCs w:val="24"/>
          <w:lang w:val="en-GB"/>
        </w:rPr>
        <w:t>There will be a set of kitchen utensils that are only for use with the food and drink of the pupils at risk.</w:t>
      </w:r>
    </w:p>
    <w:p w:rsidRPr="001E1E35" w:rsidR="00326725" w:rsidP="00326725" w:rsidRDefault="00326725" w14:paraId="6E114EEB" w14:textId="77777777">
      <w:pPr>
        <w:pStyle w:val="ListParagraph"/>
        <w:rPr>
          <w:rFonts w:eastAsiaTheme="majorEastAsia"/>
          <w:bCs/>
          <w:sz w:val="24"/>
          <w:szCs w:val="24"/>
          <w:lang w:val="en-GB"/>
        </w:rPr>
      </w:pPr>
    </w:p>
    <w:p w:rsidRPr="001E1E35" w:rsidR="00660F08" w:rsidP="00660F08" w:rsidRDefault="00660F08" w14:paraId="388CDAD4" w14:textId="77777777">
      <w:pPr>
        <w:pStyle w:val="ListParagraph"/>
        <w:numPr>
          <w:ilvl w:val="1"/>
          <w:numId w:val="6"/>
        </w:numPr>
        <w:rPr>
          <w:rFonts w:eastAsiaTheme="majorEastAsia"/>
          <w:bCs/>
          <w:sz w:val="24"/>
          <w:szCs w:val="24"/>
          <w:lang w:val="en-GB"/>
        </w:rPr>
      </w:pPr>
      <w:r w:rsidRPr="001E1E35">
        <w:rPr>
          <w:rFonts w:eastAsiaTheme="majorEastAsia"/>
          <w:bCs/>
          <w:sz w:val="24"/>
          <w:szCs w:val="24"/>
          <w:lang w:val="en-GB"/>
        </w:rPr>
        <w:t>There will also be a set of kitchen utensils with a designated colour. These utensils will be used only for food items that contain bread and wheat related products.</w:t>
      </w:r>
    </w:p>
    <w:p w:rsidRPr="001E1E35" w:rsidR="00326725" w:rsidP="00326725" w:rsidRDefault="00326725" w14:paraId="5C9A652F" w14:textId="77777777">
      <w:pPr>
        <w:pStyle w:val="ListParagraph"/>
        <w:rPr>
          <w:rFonts w:eastAsiaTheme="majorEastAsia"/>
          <w:bCs/>
          <w:sz w:val="24"/>
          <w:szCs w:val="24"/>
          <w:lang w:val="en-GB"/>
        </w:rPr>
      </w:pPr>
    </w:p>
    <w:p w:rsidRPr="001E1E35" w:rsidR="00660F08" w:rsidP="00660F08" w:rsidRDefault="00660F08" w14:paraId="680D99ED" w14:textId="77777777">
      <w:pPr>
        <w:pStyle w:val="Heading1"/>
        <w:keepNext w:val="0"/>
        <w:keepLines w:val="0"/>
        <w:numPr>
          <w:ilvl w:val="1"/>
          <w:numId w:val="6"/>
        </w:numPr>
        <w:pBdr>
          <w:bottom w:val="none" w:color="auto" w:sz="0" w:space="0"/>
        </w:pBdr>
        <w:spacing w:before="0" w:after="200" w:line="276" w:lineRule="auto"/>
        <w:jc w:val="both"/>
        <w:rPr>
          <w:bCs/>
          <w:sz w:val="24"/>
          <w:szCs w:val="24"/>
        </w:rPr>
      </w:pPr>
      <w:r w:rsidRPr="001E1E35">
        <w:rPr>
          <w:rFonts w:ascii="Arial" w:hAnsi="Arial" w:cs="Arial"/>
          <w:bCs/>
          <w:color w:val="auto"/>
          <w:sz w:val="24"/>
          <w:szCs w:val="24"/>
        </w:rPr>
        <w:t>Food items containing bread and wheat will be stored separately.</w:t>
      </w:r>
    </w:p>
    <w:p w:rsidRPr="00921C79" w:rsidR="00660F08" w:rsidP="00F83E00" w:rsidRDefault="00660F08" w14:paraId="532662B6" w14:textId="6783B934">
      <w:pPr>
        <w:pStyle w:val="Heading1"/>
        <w:keepNext w:val="0"/>
        <w:keepLines w:val="0"/>
        <w:numPr>
          <w:ilvl w:val="1"/>
          <w:numId w:val="6"/>
        </w:numPr>
        <w:pBdr>
          <w:bottom w:val="none" w:color="auto" w:sz="0" w:space="0"/>
        </w:pBdr>
        <w:spacing w:before="0" w:after="200" w:line="276" w:lineRule="auto"/>
        <w:jc w:val="both"/>
        <w:rPr>
          <w:bCs/>
          <w:sz w:val="24"/>
          <w:szCs w:val="24"/>
        </w:rPr>
      </w:pPr>
      <w:r w:rsidRPr="00921C79">
        <w:rPr>
          <w:rFonts w:ascii="Arial" w:hAnsi="Arial" w:cs="Arial"/>
          <w:bCs/>
          <w:sz w:val="24"/>
          <w:szCs w:val="24"/>
        </w:rPr>
        <w:t xml:space="preserve">The chosen catering service of the school is responsible for ensuring that the school’s policies are </w:t>
      </w:r>
      <w:r w:rsidRPr="00921C79" w:rsidR="001C75F8">
        <w:rPr>
          <w:rFonts w:ascii="Arial" w:hAnsi="Arial" w:cs="Arial"/>
          <w:bCs/>
          <w:sz w:val="24"/>
          <w:szCs w:val="24"/>
        </w:rPr>
        <w:t>always adhered to</w:t>
      </w:r>
      <w:r w:rsidRPr="00921C79">
        <w:rPr>
          <w:rFonts w:ascii="Arial" w:hAnsi="Arial" w:cs="Arial"/>
          <w:bCs/>
          <w:sz w:val="24"/>
          <w:szCs w:val="24"/>
        </w:rPr>
        <w:t xml:space="preserve">, including those in relation to the preparation of food, </w:t>
      </w:r>
      <w:r w:rsidRPr="00921C79" w:rsidR="00326725">
        <w:rPr>
          <w:rFonts w:ascii="Arial" w:hAnsi="Arial" w:cs="Arial"/>
          <w:bCs/>
          <w:sz w:val="24"/>
          <w:szCs w:val="24"/>
        </w:rPr>
        <w:t>considering</w:t>
      </w:r>
      <w:r w:rsidRPr="00921C79">
        <w:rPr>
          <w:rFonts w:ascii="Arial" w:hAnsi="Arial" w:cs="Arial"/>
          <w:bCs/>
          <w:sz w:val="24"/>
          <w:szCs w:val="24"/>
        </w:rPr>
        <w:t xml:space="preserve"> any allergens. </w:t>
      </w:r>
    </w:p>
    <w:p w:rsidRPr="001E1E35" w:rsidR="00300061" w:rsidP="006115E1" w:rsidRDefault="00300061" w14:paraId="14555E1F" w14:textId="77777777">
      <w:pPr>
        <w:pStyle w:val="ListParagraph"/>
        <w:numPr>
          <w:ilvl w:val="0"/>
          <w:numId w:val="6"/>
        </w:numPr>
        <w:rPr>
          <w:b/>
          <w:bCs/>
          <w:sz w:val="28"/>
          <w:szCs w:val="28"/>
        </w:rPr>
      </w:pPr>
      <w:bookmarkStart w:name="_Animal_allergies" w:id="14"/>
      <w:bookmarkEnd w:id="14"/>
      <w:r w:rsidRPr="001E1E35">
        <w:rPr>
          <w:b/>
          <w:bCs/>
          <w:sz w:val="28"/>
          <w:szCs w:val="28"/>
        </w:rPr>
        <w:t>Food Allergen Labelling</w:t>
      </w:r>
    </w:p>
    <w:p w:rsidRPr="001E1E35" w:rsidR="001E1E35" w:rsidP="10BE33CA" w:rsidRDefault="001E1E35" w14:paraId="0281746C" w14:textId="6E02CDA4">
      <w:pPr>
        <w:pStyle w:val="ListParagraph"/>
        <w:ind w:left="360" w:firstLine="0"/>
        <w:rPr>
          <w:b w:val="1"/>
          <w:bCs w:val="1"/>
          <w:sz w:val="24"/>
          <w:szCs w:val="24"/>
        </w:rPr>
      </w:pPr>
    </w:p>
    <w:p w:rsidRPr="001E1E35" w:rsidR="001E1E35" w:rsidP="10BE33CA" w:rsidRDefault="001E1E35" w14:paraId="43F4105A" w14:textId="3060D59F">
      <w:pPr>
        <w:pStyle w:val="ListParagraph"/>
        <w:ind w:left="360"/>
        <w:rPr>
          <w:sz w:val="24"/>
          <w:szCs w:val="24"/>
        </w:rPr>
      </w:pPr>
    </w:p>
    <w:p w:rsidR="00300061" w:rsidP="10BE33CA" w:rsidRDefault="00E230A9" w14:paraId="36001436" w14:textId="5D39C38B">
      <w:pPr>
        <w:pStyle w:val="ListParagraph"/>
        <w:ind w:left="1560" w:hanging="851"/>
        <w:rPr>
          <w:sz w:val="24"/>
          <w:szCs w:val="24"/>
        </w:rPr>
      </w:pPr>
      <w:r w:rsidRPr="10BE33CA" w:rsidR="00EDDF1B">
        <w:rPr>
          <w:sz w:val="24"/>
          <w:szCs w:val="24"/>
        </w:rPr>
        <w:t>3.1</w:t>
      </w:r>
      <w:r>
        <w:tab/>
      </w:r>
      <w:r w:rsidRPr="10BE33CA" w:rsidR="49B53603">
        <w:rPr>
          <w:sz w:val="24"/>
          <w:szCs w:val="24"/>
        </w:rPr>
        <w:t>T</w:t>
      </w:r>
      <w:r w:rsidRPr="10BE33CA" w:rsidR="1805346C">
        <w:rPr>
          <w:sz w:val="24"/>
          <w:szCs w:val="24"/>
        </w:rPr>
        <w:t xml:space="preserve">he school will adhere to </w:t>
      </w:r>
      <w:r w:rsidRPr="10BE33CA" w:rsidR="5F1AE37A">
        <w:rPr>
          <w:sz w:val="24"/>
          <w:szCs w:val="24"/>
        </w:rPr>
        <w:t xml:space="preserve">the </w:t>
      </w:r>
      <w:r w:rsidRPr="10BE33CA" w:rsidR="1805346C">
        <w:rPr>
          <w:sz w:val="24"/>
          <w:szCs w:val="24"/>
        </w:rPr>
        <w:t>allergen labelling rules for pre-packed food goods, in line with the Food Information (Amendment) (England) Regulations 2019, also known as Natasha’s Law.</w:t>
      </w:r>
    </w:p>
    <w:p w:rsidRPr="006115E1" w:rsidR="00921C79" w:rsidP="00921C79" w:rsidRDefault="00921C79" w14:paraId="66D2644E" w14:textId="77777777">
      <w:pPr>
        <w:pStyle w:val="ListParagraph"/>
        <w:ind w:left="1560" w:firstLine="0"/>
        <w:rPr>
          <w:bCs/>
          <w:sz w:val="24"/>
          <w:szCs w:val="24"/>
        </w:rPr>
      </w:pPr>
    </w:p>
    <w:p w:rsidR="00300061" w:rsidP="10BE33CA" w:rsidRDefault="00300061" w14:paraId="2885D300" w14:textId="3F1131CE">
      <w:pPr>
        <w:pStyle w:val="ListParagraph"/>
        <w:ind w:left="1560" w:hanging="851"/>
        <w:rPr>
          <w:sz w:val="24"/>
          <w:szCs w:val="24"/>
        </w:rPr>
      </w:pPr>
      <w:r w:rsidRPr="10BE33CA" w:rsidR="50E34F6F">
        <w:rPr>
          <w:sz w:val="24"/>
          <w:szCs w:val="24"/>
        </w:rPr>
        <w:t>3.2</w:t>
      </w:r>
      <w:r>
        <w:tab/>
      </w:r>
      <w:r w:rsidRPr="10BE33CA" w:rsidR="1805346C">
        <w:rPr>
          <w:sz w:val="24"/>
          <w:szCs w:val="24"/>
        </w:rPr>
        <w:t>The school will ensure that all food is labelled accurately, that food is never labelled as being ‘free from’ an ingredient unless staff are certain that there are no traces of that ingredient in the product, and that all labelling is checked before being offered for consumption.</w:t>
      </w:r>
    </w:p>
    <w:p w:rsidRPr="00921C79" w:rsidR="00921C79" w:rsidP="00921C79" w:rsidRDefault="00921C79" w14:paraId="27F3F283" w14:textId="77777777">
      <w:pPr>
        <w:pStyle w:val="ListParagraph"/>
        <w:rPr>
          <w:bCs/>
          <w:sz w:val="24"/>
          <w:szCs w:val="24"/>
        </w:rPr>
      </w:pPr>
    </w:p>
    <w:p w:rsidR="00300061" w:rsidP="10BE33CA" w:rsidRDefault="00300061" w14:paraId="7FB08CB9" w14:textId="45FFE4CF">
      <w:pPr>
        <w:pStyle w:val="ListParagraph"/>
        <w:ind w:left="1560" w:hanging="851"/>
        <w:rPr>
          <w:sz w:val="24"/>
          <w:szCs w:val="24"/>
        </w:rPr>
      </w:pPr>
      <w:r w:rsidRPr="10BE33CA" w:rsidR="79E2F6F2">
        <w:rPr>
          <w:sz w:val="24"/>
          <w:szCs w:val="24"/>
        </w:rPr>
        <w:t>3.3</w:t>
      </w:r>
      <w:r>
        <w:tab/>
      </w:r>
      <w:r w:rsidRPr="10BE33CA" w:rsidR="1805346C">
        <w:rPr>
          <w:sz w:val="24"/>
          <w:szCs w:val="24"/>
        </w:rPr>
        <w:t xml:space="preserve">The relevant staff, </w:t>
      </w:r>
      <w:r w:rsidRPr="10BE33CA" w:rsidR="1805346C">
        <w:rPr>
          <w:sz w:val="24"/>
          <w:szCs w:val="24"/>
        </w:rPr>
        <w:t>e.g.</w:t>
      </w:r>
      <w:r w:rsidRPr="10BE33CA" w:rsidR="1805346C">
        <w:rPr>
          <w:sz w:val="24"/>
          <w:szCs w:val="24"/>
        </w:rPr>
        <w:t xml:space="preserve"> kitchen staff, will be trained prior to storing, handling, preparing, </w:t>
      </w:r>
      <w:r w:rsidRPr="10BE33CA" w:rsidR="1805346C">
        <w:rPr>
          <w:sz w:val="24"/>
          <w:szCs w:val="24"/>
        </w:rPr>
        <w:t>cooking</w:t>
      </w:r>
      <w:r w:rsidRPr="10BE33CA" w:rsidR="1805346C">
        <w:rPr>
          <w:sz w:val="24"/>
          <w:szCs w:val="24"/>
        </w:rPr>
        <w:t xml:space="preserve"> and/or serving food to ensure they are aware of their legal obligations. </w:t>
      </w:r>
    </w:p>
    <w:p w:rsidRPr="00921C79" w:rsidR="00921C79" w:rsidP="00921C79" w:rsidRDefault="00921C79" w14:paraId="5AB438B9" w14:textId="77777777">
      <w:pPr>
        <w:pStyle w:val="ListParagraph"/>
        <w:rPr>
          <w:bCs/>
          <w:sz w:val="24"/>
          <w:szCs w:val="24"/>
        </w:rPr>
      </w:pPr>
    </w:p>
    <w:p w:rsidRPr="006115E1" w:rsidR="00300061" w:rsidP="10BE33CA" w:rsidRDefault="00300061" w14:paraId="30BAB895" w14:textId="38D7E66B">
      <w:pPr>
        <w:pStyle w:val="ListParagraph"/>
        <w:ind w:left="1560" w:hanging="851"/>
        <w:rPr>
          <w:sz w:val="24"/>
          <w:szCs w:val="24"/>
        </w:rPr>
      </w:pPr>
      <w:r w:rsidRPr="10BE33CA" w:rsidR="55407E08">
        <w:rPr>
          <w:sz w:val="24"/>
          <w:szCs w:val="24"/>
        </w:rPr>
        <w:t>3.4</w:t>
      </w:r>
      <w:r>
        <w:tab/>
      </w:r>
      <w:r w:rsidRPr="10BE33CA" w:rsidR="1805346C">
        <w:rPr>
          <w:sz w:val="24"/>
          <w:szCs w:val="24"/>
        </w:rPr>
        <w:t>Food goods classed as ‘pre-packed for direct sale’ (PPDS) will clearly display the following information on the packaging:</w:t>
      </w:r>
    </w:p>
    <w:p w:rsidRPr="006115E1" w:rsidR="00300061" w:rsidP="00921C79" w:rsidRDefault="00300061" w14:paraId="064803B9" w14:textId="4B310C25">
      <w:pPr>
        <w:pStyle w:val="ListParagraph"/>
        <w:numPr>
          <w:ilvl w:val="7"/>
          <w:numId w:val="44"/>
        </w:numPr>
        <w:ind w:left="1985" w:hanging="425"/>
        <w:rPr>
          <w:bCs/>
          <w:sz w:val="24"/>
          <w:szCs w:val="24"/>
        </w:rPr>
      </w:pPr>
      <w:r w:rsidRPr="006115E1">
        <w:rPr>
          <w:bCs/>
          <w:sz w:val="24"/>
          <w:szCs w:val="24"/>
        </w:rPr>
        <w:t>The name of the food</w:t>
      </w:r>
    </w:p>
    <w:p w:rsidR="00300061" w:rsidP="00921C79" w:rsidRDefault="00300061" w14:paraId="5090EBDF" w14:textId="491D49E4">
      <w:pPr>
        <w:pStyle w:val="ListParagraph"/>
        <w:numPr>
          <w:ilvl w:val="7"/>
          <w:numId w:val="44"/>
        </w:numPr>
        <w:ind w:left="1985" w:hanging="425"/>
        <w:rPr>
          <w:bCs/>
          <w:sz w:val="24"/>
          <w:szCs w:val="24"/>
        </w:rPr>
      </w:pPr>
      <w:r w:rsidRPr="006115E1">
        <w:rPr>
          <w:bCs/>
          <w:sz w:val="24"/>
          <w:szCs w:val="24"/>
        </w:rPr>
        <w:t xml:space="preserve">The full ingredients list, with ingredients that are allergens </w:t>
      </w:r>
      <w:proofErr w:type="spellStart"/>
      <w:r w:rsidRPr="006115E1">
        <w:rPr>
          <w:bCs/>
          <w:sz w:val="24"/>
          <w:szCs w:val="24"/>
        </w:rPr>
        <w:t>emphasised</w:t>
      </w:r>
      <w:proofErr w:type="spellEnd"/>
      <w:r w:rsidRPr="006115E1">
        <w:rPr>
          <w:bCs/>
          <w:sz w:val="24"/>
          <w:szCs w:val="24"/>
        </w:rPr>
        <w:t xml:space="preserve">, e.g. in bold, italics, or a different </w:t>
      </w:r>
      <w:proofErr w:type="spellStart"/>
      <w:r w:rsidRPr="006115E1">
        <w:rPr>
          <w:bCs/>
          <w:sz w:val="24"/>
          <w:szCs w:val="24"/>
        </w:rPr>
        <w:t>colour</w:t>
      </w:r>
      <w:proofErr w:type="spellEnd"/>
    </w:p>
    <w:p w:rsidRPr="006115E1" w:rsidR="00921C79" w:rsidP="00921C79" w:rsidRDefault="00921C79" w14:paraId="6D844B60" w14:textId="77777777">
      <w:pPr>
        <w:pStyle w:val="ListParagraph"/>
        <w:ind w:left="1840" w:firstLine="0"/>
        <w:rPr>
          <w:bCs/>
          <w:sz w:val="24"/>
          <w:szCs w:val="24"/>
        </w:rPr>
      </w:pPr>
    </w:p>
    <w:p w:rsidRPr="006115E1" w:rsidR="00300061" w:rsidP="10BE33CA" w:rsidRDefault="00300061" w14:paraId="6FAEB918" w14:textId="69DE2011">
      <w:pPr>
        <w:pStyle w:val="ListParagraph"/>
        <w:ind w:left="1560" w:hanging="851"/>
        <w:rPr>
          <w:sz w:val="24"/>
          <w:szCs w:val="24"/>
        </w:rPr>
      </w:pPr>
      <w:r w:rsidRPr="10BE33CA" w:rsidR="69AEAC52">
        <w:rPr>
          <w:sz w:val="24"/>
          <w:szCs w:val="24"/>
        </w:rPr>
        <w:t>3.5</w:t>
      </w:r>
      <w:r>
        <w:tab/>
      </w:r>
      <w:r w:rsidRPr="10BE33CA" w:rsidR="1805346C">
        <w:rPr>
          <w:sz w:val="24"/>
          <w:szCs w:val="24"/>
        </w:rPr>
        <w:t>The school will ensure that allergen traceability information is readily available. Allergens will be tracked using the following method:</w:t>
      </w:r>
    </w:p>
    <w:p w:rsidRPr="006115E1" w:rsidR="00300061" w:rsidP="00921C79" w:rsidRDefault="00300061" w14:paraId="1B1E98D5" w14:textId="03697A50">
      <w:pPr>
        <w:pStyle w:val="ListParagraph"/>
        <w:numPr>
          <w:ilvl w:val="1"/>
          <w:numId w:val="45"/>
        </w:numPr>
        <w:ind w:left="2127" w:hanging="567"/>
        <w:rPr>
          <w:bCs/>
          <w:sz w:val="24"/>
          <w:szCs w:val="24"/>
        </w:rPr>
      </w:pPr>
      <w:r w:rsidRPr="006115E1">
        <w:rPr>
          <w:bCs/>
          <w:sz w:val="24"/>
          <w:szCs w:val="24"/>
        </w:rPr>
        <w:t>Allergen information will be obtained from the supplier and recorded, upon delivery, in a food allergen log stored in the kitchen</w:t>
      </w:r>
    </w:p>
    <w:p w:rsidRPr="006115E1" w:rsidR="00300061" w:rsidP="00921C79" w:rsidRDefault="00300061" w14:paraId="66B4D775" w14:textId="2CBDA218">
      <w:pPr>
        <w:pStyle w:val="ListParagraph"/>
        <w:numPr>
          <w:ilvl w:val="1"/>
          <w:numId w:val="45"/>
        </w:numPr>
        <w:ind w:left="2127" w:hanging="567"/>
        <w:rPr>
          <w:bCs/>
          <w:sz w:val="24"/>
          <w:szCs w:val="24"/>
        </w:rPr>
      </w:pPr>
      <w:r w:rsidRPr="006115E1">
        <w:rPr>
          <w:bCs/>
          <w:sz w:val="24"/>
          <w:szCs w:val="24"/>
        </w:rPr>
        <w:t>Allergen tracking will continue throughout the school’s handling of allergen-containing food goods, including during storage, preparation, handling, cooking and serving</w:t>
      </w:r>
    </w:p>
    <w:p w:rsidRPr="006115E1" w:rsidR="00300061" w:rsidP="00921C79" w:rsidRDefault="00300061" w14:paraId="0916973F" w14:textId="56CF6BA4">
      <w:pPr>
        <w:pStyle w:val="ListParagraph"/>
        <w:numPr>
          <w:ilvl w:val="1"/>
          <w:numId w:val="45"/>
        </w:numPr>
        <w:ind w:left="2127" w:hanging="567"/>
        <w:rPr>
          <w:bCs/>
          <w:sz w:val="24"/>
          <w:szCs w:val="24"/>
        </w:rPr>
      </w:pPr>
      <w:r w:rsidRPr="006115E1">
        <w:rPr>
          <w:bCs/>
          <w:sz w:val="24"/>
          <w:szCs w:val="24"/>
        </w:rPr>
        <w:t>The food allergen log will be monitored for completeness on a weekly basis by the kitchen manager</w:t>
      </w:r>
    </w:p>
    <w:p w:rsidRPr="006115E1" w:rsidR="00300061" w:rsidP="00921C79" w:rsidRDefault="00300061" w14:paraId="33FD6CBC" w14:textId="32A5417D">
      <w:pPr>
        <w:pStyle w:val="ListParagraph"/>
        <w:numPr>
          <w:ilvl w:val="1"/>
          <w:numId w:val="45"/>
        </w:numPr>
        <w:ind w:left="2127" w:hanging="567"/>
        <w:rPr>
          <w:bCs/>
          <w:sz w:val="24"/>
          <w:szCs w:val="24"/>
        </w:rPr>
      </w:pPr>
      <w:r w:rsidRPr="006115E1">
        <w:rPr>
          <w:bCs/>
          <w:sz w:val="24"/>
          <w:szCs w:val="24"/>
        </w:rPr>
        <w:t>Incidents of incorrect practices and incorrect and/or incomplete packaging will be recorded in an incident log and managed by the kitchen manager</w:t>
      </w:r>
    </w:p>
    <w:p w:rsidRPr="006115E1" w:rsidR="00300061" w:rsidP="00921C79" w:rsidRDefault="00300061" w14:paraId="0DC9D371" w14:textId="3F968290">
      <w:pPr>
        <w:pStyle w:val="ListParagraph"/>
        <w:numPr>
          <w:ilvl w:val="1"/>
          <w:numId w:val="45"/>
        </w:numPr>
        <w:ind w:left="2127" w:hanging="567"/>
        <w:rPr>
          <w:bCs/>
          <w:sz w:val="24"/>
          <w:szCs w:val="24"/>
        </w:rPr>
      </w:pPr>
      <w:r w:rsidRPr="006115E1">
        <w:rPr>
          <w:bCs/>
          <w:sz w:val="24"/>
          <w:szCs w:val="24"/>
        </w:rPr>
        <w:t xml:space="preserve">The </w:t>
      </w:r>
      <w:r w:rsidRPr="006115E1" w:rsidR="0029489B">
        <w:rPr>
          <w:bCs/>
          <w:sz w:val="24"/>
          <w:szCs w:val="24"/>
        </w:rPr>
        <w:t>14 declared</w:t>
      </w:r>
      <w:r w:rsidRPr="006115E1">
        <w:rPr>
          <w:bCs/>
          <w:sz w:val="24"/>
          <w:szCs w:val="24"/>
        </w:rPr>
        <w:t xml:space="preserve"> allergens </w:t>
      </w:r>
      <w:r w:rsidRPr="006115E1" w:rsidR="0029489B">
        <w:rPr>
          <w:bCs/>
          <w:sz w:val="24"/>
          <w:szCs w:val="24"/>
        </w:rPr>
        <w:t xml:space="preserve">(as outlined in section 4) </w:t>
      </w:r>
      <w:r w:rsidRPr="006115E1">
        <w:rPr>
          <w:bCs/>
          <w:sz w:val="24"/>
          <w:szCs w:val="24"/>
        </w:rPr>
        <w:t>will be declared and listed on all PPDS foods in a clearly legible format</w:t>
      </w:r>
      <w:r w:rsidRPr="006115E1" w:rsidR="00D92406">
        <w:rPr>
          <w:bCs/>
          <w:sz w:val="24"/>
          <w:szCs w:val="24"/>
        </w:rPr>
        <w:t>.</w:t>
      </w:r>
    </w:p>
    <w:p w:rsidR="00300061" w:rsidP="00921C79" w:rsidRDefault="00300061" w14:paraId="29513F59" w14:textId="729E3E43">
      <w:pPr>
        <w:pStyle w:val="ListParagraph"/>
        <w:numPr>
          <w:ilvl w:val="1"/>
          <w:numId w:val="45"/>
        </w:numPr>
        <w:ind w:left="2127" w:hanging="567"/>
        <w:rPr>
          <w:bCs/>
          <w:sz w:val="24"/>
          <w:szCs w:val="24"/>
        </w:rPr>
      </w:pPr>
      <w:r w:rsidRPr="006115E1">
        <w:rPr>
          <w:bCs/>
          <w:sz w:val="24"/>
          <w:szCs w:val="24"/>
        </w:rPr>
        <w:t>The above list will apply to foods prepared on site, e.g. sandwiches, salad pots and cakes, that have been pre-packed prior to being offered for consumption.</w:t>
      </w:r>
    </w:p>
    <w:p w:rsidRPr="006115E1" w:rsidR="00921C79" w:rsidP="00921C79" w:rsidRDefault="00921C79" w14:paraId="05505197" w14:textId="77777777">
      <w:pPr>
        <w:pStyle w:val="ListParagraph"/>
        <w:ind w:left="2127" w:firstLine="0"/>
        <w:rPr>
          <w:bCs/>
          <w:sz w:val="24"/>
          <w:szCs w:val="24"/>
        </w:rPr>
      </w:pPr>
    </w:p>
    <w:p w:rsidR="00300061" w:rsidP="10BE33CA" w:rsidRDefault="00300061" w14:paraId="0C436660" w14:textId="76660275">
      <w:pPr>
        <w:pStyle w:val="ListParagraph"/>
        <w:ind w:left="1560" w:hanging="851"/>
        <w:rPr>
          <w:sz w:val="24"/>
          <w:szCs w:val="24"/>
        </w:rPr>
      </w:pPr>
      <w:r w:rsidRPr="10BE33CA" w:rsidR="4700D5E9">
        <w:rPr>
          <w:sz w:val="24"/>
          <w:szCs w:val="24"/>
        </w:rPr>
        <w:t>3.6</w:t>
      </w:r>
      <w:r>
        <w:tab/>
      </w:r>
      <w:r w:rsidRPr="10BE33CA" w:rsidR="1805346C">
        <w:rPr>
          <w:sz w:val="24"/>
          <w:szCs w:val="24"/>
        </w:rPr>
        <w:t>Kitchen staff will be vigilant when ensuring that all PPDS foods have the correct labelling in a clearly legible format, and that this is either printed on the packaging itself or on an attached label. Food goods with incorrect or incomplete labelling will be removed from the product line, disposed of safely</w:t>
      </w:r>
      <w:r w:rsidRPr="10BE33CA" w:rsidR="7A524BCA">
        <w:rPr>
          <w:sz w:val="24"/>
          <w:szCs w:val="24"/>
        </w:rPr>
        <w:t xml:space="preserve"> </w:t>
      </w:r>
      <w:r w:rsidRPr="10BE33CA" w:rsidR="1805346C">
        <w:rPr>
          <w:sz w:val="24"/>
          <w:szCs w:val="24"/>
        </w:rPr>
        <w:t>and no longer offered for consumption.</w:t>
      </w:r>
    </w:p>
    <w:p w:rsidR="00A2252F" w:rsidP="00A2252F" w:rsidRDefault="00A2252F" w14:paraId="34C04C57" w14:textId="77777777">
      <w:pPr>
        <w:pStyle w:val="ListParagraph"/>
        <w:ind w:left="1560" w:firstLine="0"/>
        <w:rPr>
          <w:bCs/>
          <w:sz w:val="24"/>
          <w:szCs w:val="24"/>
        </w:rPr>
      </w:pPr>
    </w:p>
    <w:p w:rsidR="00300061" w:rsidP="10BE33CA" w:rsidRDefault="00300061" w14:paraId="7776D677" w14:textId="0D300558">
      <w:pPr>
        <w:pStyle w:val="ListParagraph"/>
        <w:ind w:left="1560" w:hanging="851"/>
        <w:rPr>
          <w:sz w:val="24"/>
          <w:szCs w:val="24"/>
        </w:rPr>
      </w:pPr>
      <w:r w:rsidRPr="10BE33CA" w:rsidR="7B8D1C3A">
        <w:rPr>
          <w:sz w:val="24"/>
          <w:szCs w:val="24"/>
        </w:rPr>
        <w:t>3.7</w:t>
      </w:r>
      <w:r>
        <w:tab/>
      </w:r>
      <w:r w:rsidRPr="10BE33CA" w:rsidR="1805346C">
        <w:rPr>
          <w:sz w:val="24"/>
          <w:szCs w:val="24"/>
        </w:rPr>
        <w:t xml:space="preserve">Any abnormalities in labelling will be reported to the kitchen manager </w:t>
      </w:r>
      <w:r w:rsidRPr="10BE33CA" w:rsidR="1805346C">
        <w:rPr>
          <w:sz w:val="24"/>
          <w:szCs w:val="24"/>
        </w:rPr>
        <w:t>immediately</w:t>
      </w:r>
      <w:r w:rsidRPr="10BE33CA" w:rsidR="1805346C">
        <w:rPr>
          <w:sz w:val="24"/>
          <w:szCs w:val="24"/>
        </w:rPr>
        <w:t>, who will then contact the relevant supplier where necessary.</w:t>
      </w:r>
    </w:p>
    <w:p w:rsidRPr="00A2252F" w:rsidR="00A2252F" w:rsidP="00A2252F" w:rsidRDefault="00A2252F" w14:paraId="54675A08" w14:textId="77777777">
      <w:pPr>
        <w:pStyle w:val="ListParagraph"/>
        <w:rPr>
          <w:bCs/>
          <w:sz w:val="24"/>
          <w:szCs w:val="24"/>
        </w:rPr>
      </w:pPr>
    </w:p>
    <w:p w:rsidR="00300061" w:rsidP="10BE33CA" w:rsidRDefault="00300061" w14:paraId="3BD61417" w14:textId="738E8DFB">
      <w:pPr>
        <w:pStyle w:val="ListParagraph"/>
        <w:ind w:left="1560" w:hanging="851"/>
        <w:rPr>
          <w:sz w:val="24"/>
          <w:szCs w:val="24"/>
        </w:rPr>
      </w:pPr>
      <w:r w:rsidRPr="10BE33CA" w:rsidR="01DA07CB">
        <w:rPr>
          <w:sz w:val="24"/>
          <w:szCs w:val="24"/>
        </w:rPr>
        <w:t>3.8</w:t>
      </w:r>
      <w:r>
        <w:tab/>
      </w:r>
      <w:r w:rsidRPr="10BE33CA" w:rsidR="1805346C">
        <w:rPr>
          <w:sz w:val="24"/>
          <w:szCs w:val="24"/>
        </w:rPr>
        <w:t xml:space="preserve">The Cook will </w:t>
      </w:r>
      <w:r w:rsidRPr="10BE33CA" w:rsidR="1805346C">
        <w:rPr>
          <w:sz w:val="24"/>
          <w:szCs w:val="24"/>
        </w:rPr>
        <w:t>be responsible for</w:t>
      </w:r>
      <w:r w:rsidRPr="10BE33CA" w:rsidR="1805346C">
        <w:rPr>
          <w:sz w:val="24"/>
          <w:szCs w:val="24"/>
        </w:rPr>
        <w:t xml:space="preserve"> monitoring food ingredients, packaging and labelling on a weekly basis and will contact the supplier </w:t>
      </w:r>
      <w:r w:rsidRPr="10BE33CA" w:rsidR="1805346C">
        <w:rPr>
          <w:sz w:val="24"/>
          <w:szCs w:val="24"/>
        </w:rPr>
        <w:t>immediately</w:t>
      </w:r>
      <w:r w:rsidRPr="10BE33CA" w:rsidR="1805346C">
        <w:rPr>
          <w:sz w:val="24"/>
          <w:szCs w:val="24"/>
        </w:rPr>
        <w:t xml:space="preserve"> </w:t>
      </w:r>
      <w:r w:rsidRPr="10BE33CA" w:rsidR="1805346C">
        <w:rPr>
          <w:sz w:val="24"/>
          <w:szCs w:val="24"/>
        </w:rPr>
        <w:t>in the event of</w:t>
      </w:r>
      <w:r w:rsidRPr="10BE33CA" w:rsidR="1805346C">
        <w:rPr>
          <w:sz w:val="24"/>
          <w:szCs w:val="24"/>
        </w:rPr>
        <w:t xml:space="preserve"> any anomalies.</w:t>
      </w:r>
    </w:p>
    <w:p w:rsidRPr="00A2252F" w:rsidR="00A2252F" w:rsidP="00A2252F" w:rsidRDefault="00A2252F" w14:paraId="1607935C" w14:textId="77777777">
      <w:pPr>
        <w:pStyle w:val="ListParagraph"/>
        <w:rPr>
          <w:bCs/>
          <w:sz w:val="24"/>
          <w:szCs w:val="24"/>
        </w:rPr>
      </w:pPr>
    </w:p>
    <w:p w:rsidRPr="006115E1" w:rsidR="00300061" w:rsidP="10BE33CA" w:rsidRDefault="00300061" w14:paraId="1CBF70BC" w14:textId="3806359E">
      <w:pPr>
        <w:pStyle w:val="ListParagraph"/>
        <w:ind w:left="1560" w:hanging="851"/>
        <w:rPr>
          <w:sz w:val="24"/>
          <w:szCs w:val="24"/>
        </w:rPr>
      </w:pPr>
      <w:r w:rsidRPr="10BE33CA" w:rsidR="276F7F0B">
        <w:rPr>
          <w:sz w:val="24"/>
          <w:szCs w:val="24"/>
        </w:rPr>
        <w:t>3.9</w:t>
      </w:r>
      <w:r>
        <w:tab/>
      </w:r>
      <w:r w:rsidRPr="10BE33CA" w:rsidR="1805346C">
        <w:rPr>
          <w:sz w:val="24"/>
          <w:szCs w:val="24"/>
        </w:rPr>
        <w:t>ollowing any changes to ingredients and/or food packaging, all associated documentation will be reviewed and updated as soon as possible.</w:t>
      </w:r>
    </w:p>
    <w:p w:rsidRPr="00F83E00" w:rsidR="00300061" w:rsidP="00F83E00" w:rsidRDefault="00300061" w14:paraId="566C4486" w14:textId="77777777"/>
    <w:p w:rsidRPr="003E0326" w:rsidR="00987C23" w:rsidP="00300061" w:rsidRDefault="00987C23" w14:paraId="14D6F813" w14:textId="7250B1BC">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sz w:val="28"/>
        </w:rPr>
      </w:pPr>
      <w:r w:rsidRPr="003E0326">
        <w:rPr>
          <w:rFonts w:ascii="Arial" w:hAnsi="Arial" w:cs="Arial"/>
          <w:b/>
          <w:color w:val="auto"/>
          <w:sz w:val="28"/>
        </w:rPr>
        <w:t xml:space="preserve">Animal allergies </w:t>
      </w:r>
    </w:p>
    <w:p w:rsidRPr="003E0326" w:rsidR="00987C23" w:rsidP="00300061" w:rsidRDefault="00987C23" w14:paraId="5B35AEB5" w14:textId="77777777">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 xml:space="preserve">Pupils with known allergies to specific animals will have restricted access to those that may trigger a response. </w:t>
      </w:r>
    </w:p>
    <w:p w:rsidRPr="003E0326" w:rsidR="00987C23" w:rsidP="00300061" w:rsidRDefault="00987C23" w14:paraId="357C38CF" w14:textId="278BAA49">
      <w:pPr>
        <w:pStyle w:val="TSB-Level1Numbers"/>
        <w:numPr>
          <w:ilvl w:val="1"/>
          <w:numId w:val="6"/>
        </w:numPr>
        <w:ind w:left="1480" w:hanging="482"/>
        <w:jc w:val="both"/>
        <w:rPr>
          <w:rFonts w:ascii="Arial" w:hAnsi="Arial" w:cs="Arial"/>
        </w:rPr>
      </w:pPr>
      <w:r w:rsidRPr="003E0326">
        <w:rPr>
          <w:rFonts w:ascii="Arial" w:hAnsi="Arial" w:cs="Arial"/>
          <w:sz w:val="24"/>
          <w:szCs w:val="24"/>
        </w:rPr>
        <w:t xml:space="preserve">In the event of an animal on the school site, staff members will be made aware of any pupils who this may pose a risk to and will be responsible for ensuring that the pupil does not </w:t>
      </w:r>
      <w:r w:rsidRPr="003E0326" w:rsidR="00A2252F">
        <w:rPr>
          <w:rFonts w:ascii="Arial" w:hAnsi="Arial" w:cs="Arial"/>
          <w:sz w:val="24"/>
          <w:szCs w:val="24"/>
        </w:rPr>
        <w:t>encounter</w:t>
      </w:r>
      <w:r w:rsidRPr="003E0326">
        <w:rPr>
          <w:rFonts w:ascii="Arial" w:hAnsi="Arial" w:cs="Arial"/>
          <w:sz w:val="24"/>
          <w:szCs w:val="24"/>
        </w:rPr>
        <w:t xml:space="preserve"> the specified allergen</w:t>
      </w:r>
      <w:r w:rsidRPr="003E0326">
        <w:rPr>
          <w:rFonts w:ascii="Arial" w:hAnsi="Arial" w:cs="Arial"/>
        </w:rPr>
        <w:t xml:space="preserve">. </w:t>
      </w:r>
    </w:p>
    <w:p w:rsidRPr="003E0326" w:rsidR="00987C23" w:rsidP="00300061" w:rsidRDefault="00987C23" w14:paraId="799C3BFB" w14:textId="77777777">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sz w:val="28"/>
        </w:rPr>
      </w:pPr>
      <w:bookmarkStart w:name="_Seasonal_allergies" w:id="15"/>
      <w:bookmarkEnd w:id="15"/>
      <w:r w:rsidRPr="003E0326">
        <w:rPr>
          <w:rFonts w:ascii="Arial" w:hAnsi="Arial" w:cs="Arial"/>
          <w:b/>
          <w:color w:val="auto"/>
          <w:sz w:val="28"/>
        </w:rPr>
        <w:t xml:space="preserve">Seasonal allergies </w:t>
      </w:r>
    </w:p>
    <w:p w:rsidRPr="003E0326" w:rsidR="00987C23" w:rsidP="00300061" w:rsidRDefault="00987C23" w14:paraId="79B603C4" w14:textId="77777777">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 xml:space="preserve">The term ‘seasonal allergies’ refers to common outdoor allergies, including hay fever and insect bites. </w:t>
      </w:r>
    </w:p>
    <w:p w:rsidRPr="003E0326" w:rsidR="00987C23" w:rsidP="00300061" w:rsidRDefault="00987C23" w14:paraId="56BB7282" w14:textId="29E1FF87">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Precautions regarding the prevention of seasonal allergies include ensuring</w:t>
      </w:r>
      <w:r w:rsidRPr="003E0326" w:rsidR="00991850">
        <w:rPr>
          <w:rFonts w:ascii="Arial" w:hAnsi="Arial" w:cs="Arial"/>
          <w:sz w:val="24"/>
          <w:szCs w:val="24"/>
        </w:rPr>
        <w:t xml:space="preserve"> if applicable</w:t>
      </w:r>
      <w:r w:rsidRPr="003E0326">
        <w:rPr>
          <w:rFonts w:ascii="Arial" w:hAnsi="Arial" w:cs="Arial"/>
          <w:sz w:val="24"/>
          <w:szCs w:val="24"/>
        </w:rPr>
        <w:t xml:space="preserve"> that</w:t>
      </w:r>
      <w:r w:rsidRPr="003E0326" w:rsidR="00991850">
        <w:rPr>
          <w:rFonts w:ascii="Arial" w:hAnsi="Arial" w:cs="Arial"/>
          <w:sz w:val="24"/>
          <w:szCs w:val="24"/>
        </w:rPr>
        <w:t xml:space="preserve"> grassed areas are</w:t>
      </w:r>
      <w:r w:rsidRPr="003E0326">
        <w:rPr>
          <w:rFonts w:ascii="Arial" w:hAnsi="Arial" w:cs="Arial"/>
          <w:sz w:val="24"/>
          <w:szCs w:val="24"/>
        </w:rPr>
        <w:t xml:space="preserve"> not mown whilst pupils are outside. </w:t>
      </w:r>
    </w:p>
    <w:p w:rsidRPr="003E0326" w:rsidR="00987C23" w:rsidP="00300061" w:rsidRDefault="00987C23" w14:paraId="7024CC40" w14:textId="77777777">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Pupils with severe seasonal allergies will be provided with an indoor supervised space to spend their break and lunchtimes in, avoiding contact with outside allergens.</w:t>
      </w:r>
    </w:p>
    <w:p w:rsidRPr="003E0326" w:rsidR="00987C23" w:rsidP="00300061" w:rsidRDefault="00987C23" w14:paraId="36D5EB21" w14:textId="77777777">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 xml:space="preserve">Pupils will be encouraged to wash their hands after playing outside. </w:t>
      </w:r>
    </w:p>
    <w:p w:rsidRPr="003E0326" w:rsidR="00987C23" w:rsidP="00300061" w:rsidRDefault="00987C23" w14:paraId="64F5074D" w14:textId="77777777">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 xml:space="preserve">Staff members will be diligent in the management of wasp, bee and ant nests on school grounds and in the school’s nearby proximity, reporting any concerns to the site manager. </w:t>
      </w:r>
    </w:p>
    <w:p w:rsidRPr="003E0326" w:rsidR="00987C23" w:rsidP="00300061" w:rsidRDefault="00987C23" w14:paraId="2725F3AF" w14:textId="77777777">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 xml:space="preserve">The site manager is responsible for ensuring the appropriate removal of wasp, bee and ant nests on and around the school premises. </w:t>
      </w:r>
    </w:p>
    <w:p w:rsidRPr="003E0326" w:rsidR="00987C23" w:rsidP="00300061" w:rsidRDefault="00987C23" w14:paraId="76024AD3" w14:textId="77777777">
      <w:pPr>
        <w:pStyle w:val="TSB-Level1Numbers"/>
        <w:numPr>
          <w:ilvl w:val="1"/>
          <w:numId w:val="6"/>
        </w:numPr>
        <w:ind w:left="1480" w:hanging="482"/>
        <w:jc w:val="both"/>
        <w:rPr>
          <w:rFonts w:ascii="Arial" w:hAnsi="Arial" w:cs="Arial"/>
        </w:rPr>
      </w:pPr>
      <w:r w:rsidRPr="003E0326">
        <w:rPr>
          <w:rFonts w:ascii="Arial" w:hAnsi="Arial" w:cs="Arial"/>
          <w:sz w:val="24"/>
          <w:szCs w:val="24"/>
        </w:rPr>
        <w:t>Where a pupil with a known allergy is stung or bitten by an insect, medical attention will be given immediately.</w:t>
      </w:r>
      <w:r w:rsidRPr="003E0326">
        <w:rPr>
          <w:rFonts w:ascii="Arial" w:hAnsi="Arial" w:cs="Arial"/>
        </w:rPr>
        <w:t xml:space="preserve">  </w:t>
      </w:r>
    </w:p>
    <w:p w:rsidRPr="003E0326" w:rsidR="00987C23" w:rsidP="00300061" w:rsidRDefault="00987C23" w14:paraId="50FD8114" w14:textId="77777777">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sz w:val="28"/>
        </w:rPr>
      </w:pPr>
      <w:bookmarkStart w:name="_In_the_event" w:id="16"/>
      <w:bookmarkStart w:name="_Adrenaline_auto-injectors_(AAIs)" w:id="17"/>
      <w:bookmarkEnd w:id="16"/>
      <w:bookmarkEnd w:id="17"/>
      <w:r w:rsidRPr="003E0326">
        <w:rPr>
          <w:rFonts w:ascii="Arial" w:hAnsi="Arial" w:cs="Arial"/>
          <w:b/>
          <w:color w:val="auto"/>
          <w:sz w:val="28"/>
        </w:rPr>
        <w:t>Adrenaline auto-injectors (AAIs)</w:t>
      </w:r>
    </w:p>
    <w:p w:rsidR="00326725" w:rsidP="0029489B" w:rsidRDefault="00987C23" w14:paraId="1F8FBC43" w14:textId="77777777">
      <w:pPr>
        <w:pStyle w:val="TSB-Level1Numbers"/>
        <w:numPr>
          <w:ilvl w:val="1"/>
          <w:numId w:val="6"/>
        </w:numPr>
        <w:ind w:left="1480" w:hanging="482"/>
        <w:jc w:val="both"/>
        <w:rPr>
          <w:rFonts w:ascii="Arial" w:hAnsi="Arial" w:cs="Arial"/>
          <w:sz w:val="24"/>
          <w:szCs w:val="24"/>
        </w:rPr>
      </w:pPr>
      <w:r w:rsidRPr="00326725">
        <w:rPr>
          <w:rFonts w:ascii="Arial" w:hAnsi="Arial" w:cs="Arial"/>
          <w:sz w:val="24"/>
          <w:szCs w:val="24"/>
        </w:rPr>
        <w:t>Pupils who suffer from severe allergic reactions may be prescribed an AAI for use in the event of an emergency.</w:t>
      </w:r>
    </w:p>
    <w:p w:rsidRPr="00326725" w:rsidR="00987C23" w:rsidP="0029489B" w:rsidRDefault="00BE48AD" w14:paraId="3AB9D7BF" w14:textId="7E3A59B0">
      <w:pPr>
        <w:pStyle w:val="TSB-Level1Numbers"/>
        <w:numPr>
          <w:ilvl w:val="1"/>
          <w:numId w:val="6"/>
        </w:numPr>
        <w:ind w:left="1480" w:hanging="482"/>
        <w:jc w:val="both"/>
        <w:rPr>
          <w:rFonts w:ascii="Arial" w:hAnsi="Arial" w:cs="Arial"/>
          <w:sz w:val="24"/>
          <w:szCs w:val="24"/>
        </w:rPr>
      </w:pPr>
      <w:r w:rsidRPr="00326725">
        <w:rPr>
          <w:rFonts w:ascii="Arial" w:hAnsi="Arial" w:cs="Arial"/>
          <w:sz w:val="24"/>
          <w:szCs w:val="24"/>
        </w:rPr>
        <w:t xml:space="preserve">The First Aid and Managing Medication policy outlines the procedures for using AAIs.  </w:t>
      </w:r>
      <w:r w:rsidRPr="00326725" w:rsidR="00987C23">
        <w:rPr>
          <w:rFonts w:ascii="Arial" w:hAnsi="Arial" w:cs="Arial"/>
          <w:sz w:val="24"/>
          <w:szCs w:val="24"/>
        </w:rPr>
        <w:t>In line with manufacturer’s guidelines, all AAI devices are stored at room temperature in line with manufacturer’s guidelines, protected from direct sunlight and extreme temperature.</w:t>
      </w:r>
    </w:p>
    <w:p w:rsidRPr="003E0326" w:rsidR="00987C23" w:rsidP="0029489B" w:rsidRDefault="00987C23" w14:paraId="5AF4D8E7" w14:textId="77777777">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 xml:space="preserve">Any used or expired AAIs are disposed of after use in accordance with manufacturer’s instructions. </w:t>
      </w:r>
    </w:p>
    <w:p w:rsidRPr="003E0326" w:rsidR="00987C23" w:rsidP="0029489B" w:rsidRDefault="00987C23" w14:paraId="7E3202B6" w14:textId="77777777">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 xml:space="preserve">Used AAIs may also be given to paramedics upon arrival, in the event of a severe allergic reaction, in accordance with </w:t>
      </w:r>
      <w:hyperlink w:history="1" w:anchor="_In_the_event_1">
        <w:r w:rsidRPr="003E0326">
          <w:rPr>
            <w:rStyle w:val="Hyperlink"/>
            <w:rFonts w:ascii="Arial" w:hAnsi="Arial" w:cs="Arial"/>
            <w:color w:val="auto"/>
            <w:sz w:val="24"/>
            <w:szCs w:val="24"/>
            <w:u w:val="none"/>
          </w:rPr>
          <w:t>section 12</w:t>
        </w:r>
      </w:hyperlink>
      <w:r w:rsidRPr="003E0326">
        <w:rPr>
          <w:rFonts w:ascii="Arial" w:hAnsi="Arial" w:cs="Arial"/>
          <w:sz w:val="24"/>
          <w:szCs w:val="24"/>
        </w:rPr>
        <w:t xml:space="preserve"> of this policy.</w:t>
      </w:r>
    </w:p>
    <w:p w:rsidRPr="00645472" w:rsidR="00C973D6" w:rsidP="00C973D6" w:rsidRDefault="00C973D6" w14:paraId="315B2F69" w14:textId="77777777">
      <w:pPr>
        <w:pStyle w:val="TSB-Level1Numbers"/>
        <w:numPr>
          <w:ilvl w:val="1"/>
          <w:numId w:val="6"/>
        </w:numPr>
        <w:jc w:val="both"/>
        <w:rPr>
          <w:rFonts w:ascii="Arial" w:hAnsi="Arial" w:cs="Arial"/>
          <w:color w:val="EE0000"/>
          <w:sz w:val="24"/>
          <w:szCs w:val="24"/>
        </w:rPr>
      </w:pPr>
      <w:r w:rsidRPr="00645472">
        <w:rPr>
          <w:rFonts w:ascii="Arial" w:hAnsi="Arial" w:cs="Arial"/>
          <w:color w:val="EE0000"/>
          <w:sz w:val="24"/>
          <w:szCs w:val="24"/>
        </w:rPr>
        <w:t xml:space="preserve">The school will maintain an appropriate supply of </w:t>
      </w:r>
      <w:r w:rsidRPr="00645472">
        <w:rPr>
          <w:rFonts w:ascii="Arial" w:hAnsi="Arial" w:cs="Arial"/>
          <w:b/>
          <w:bCs/>
          <w:color w:val="EE0000"/>
          <w:sz w:val="24"/>
          <w:szCs w:val="24"/>
        </w:rPr>
        <w:t>spare adrenaline auto-injectors</w:t>
      </w:r>
      <w:r w:rsidRPr="00645472">
        <w:rPr>
          <w:rFonts w:ascii="Arial" w:hAnsi="Arial" w:cs="Arial"/>
          <w:color w:val="EE0000"/>
          <w:sz w:val="24"/>
          <w:szCs w:val="24"/>
        </w:rPr>
        <w:t xml:space="preserve"> in accordance with current legislation and DfE guidance.</w:t>
      </w:r>
    </w:p>
    <w:p w:rsidR="00BE4C59" w:rsidP="00C973D6" w:rsidRDefault="00E94B01" w14:paraId="013B58CC" w14:textId="77777777">
      <w:pPr>
        <w:pStyle w:val="TSB-Level1Numbers"/>
        <w:numPr>
          <w:ilvl w:val="1"/>
          <w:numId w:val="6"/>
        </w:numPr>
        <w:jc w:val="both"/>
        <w:rPr>
          <w:rFonts w:ascii="Arial" w:hAnsi="Arial" w:cs="Arial"/>
          <w:color w:val="EE0000"/>
          <w:sz w:val="24"/>
          <w:szCs w:val="24"/>
        </w:rPr>
      </w:pPr>
      <w:r w:rsidRPr="00BE4C59">
        <w:rPr>
          <w:rFonts w:ascii="Arial" w:hAnsi="Arial" w:cs="Arial"/>
          <w:color w:val="EE0000"/>
          <w:sz w:val="24"/>
          <w:szCs w:val="24"/>
        </w:rPr>
        <w:t>Spare adrenaline auto-injectors will be stored in pairs and clearly identified as emergency school devices. The school will review whether additional pairs are required to ensure access across larger sites, playgrounds, dining areas and educational visits.</w:t>
      </w:r>
    </w:p>
    <w:p w:rsidR="00BE4C59" w:rsidP="00BE4C59" w:rsidRDefault="00BE4C59" w14:paraId="54CEFEFE" w14:textId="37499ED7">
      <w:pPr>
        <w:pStyle w:val="TSB-Level1Numbers"/>
        <w:ind w:left="1424" w:firstLine="0"/>
        <w:jc w:val="both"/>
        <w:rPr>
          <w:rFonts w:ascii="Arial" w:hAnsi="Arial" w:cs="Arial"/>
          <w:color w:val="EE0000"/>
          <w:sz w:val="24"/>
          <w:szCs w:val="24"/>
        </w:rPr>
      </w:pPr>
      <w:r w:rsidRPr="00BE4C59">
        <w:rPr>
          <w:rFonts w:ascii="Arial" w:hAnsi="Arial" w:cs="Arial"/>
          <w:noProof/>
          <w:color w:val="EE0000"/>
          <w:sz w:val="24"/>
          <w:szCs w:val="24"/>
        </w:rPr>
        <w:drawing>
          <wp:inline distT="0" distB="0" distL="0" distR="0" wp14:anchorId="1E5F7A0B" wp14:editId="4FD9CCF7">
            <wp:extent cx="4328535" cy="2187130"/>
            <wp:effectExtent l="0" t="0" r="0" b="3810"/>
            <wp:docPr id="1675475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475737" name=""/>
                    <pic:cNvPicPr/>
                  </pic:nvPicPr>
                  <pic:blipFill>
                    <a:blip r:embed="rId13"/>
                    <a:stretch>
                      <a:fillRect/>
                    </a:stretch>
                  </pic:blipFill>
                  <pic:spPr>
                    <a:xfrm>
                      <a:off x="0" y="0"/>
                      <a:ext cx="4328535" cy="2187130"/>
                    </a:xfrm>
                    <a:prstGeom prst="rect">
                      <a:avLst/>
                    </a:prstGeom>
                  </pic:spPr>
                </pic:pic>
              </a:graphicData>
            </a:graphic>
          </wp:inline>
        </w:drawing>
      </w:r>
    </w:p>
    <w:p w:rsidRPr="00BE4C59" w:rsidR="00C973D6" w:rsidP="00C973D6" w:rsidRDefault="00C973D6" w14:paraId="536B5AD5" w14:textId="542AAEC2">
      <w:pPr>
        <w:pStyle w:val="TSB-Level1Numbers"/>
        <w:numPr>
          <w:ilvl w:val="1"/>
          <w:numId w:val="6"/>
        </w:numPr>
        <w:jc w:val="both"/>
        <w:rPr>
          <w:rFonts w:ascii="Arial" w:hAnsi="Arial" w:cs="Arial"/>
          <w:color w:val="EE0000"/>
          <w:sz w:val="24"/>
          <w:szCs w:val="24"/>
        </w:rPr>
      </w:pPr>
      <w:r w:rsidRPr="00BE4C59">
        <w:rPr>
          <w:rFonts w:ascii="Arial" w:hAnsi="Arial" w:cs="Arial"/>
          <w:color w:val="EE0000"/>
          <w:sz w:val="24"/>
          <w:szCs w:val="24"/>
        </w:rPr>
        <w:t>Spare AAIs will:</w:t>
      </w:r>
    </w:p>
    <w:p w:rsidRPr="00645472" w:rsidR="00C973D6" w:rsidP="00645472" w:rsidRDefault="00C973D6" w14:paraId="58888DC5" w14:textId="4DB57890">
      <w:pPr>
        <w:pStyle w:val="TSB-Level1Numbers"/>
        <w:numPr>
          <w:ilvl w:val="1"/>
          <w:numId w:val="46"/>
        </w:numPr>
        <w:jc w:val="both"/>
        <w:rPr>
          <w:rFonts w:ascii="Arial" w:hAnsi="Arial" w:cs="Arial"/>
          <w:color w:val="EE0000"/>
          <w:sz w:val="24"/>
          <w:szCs w:val="24"/>
        </w:rPr>
      </w:pPr>
      <w:r w:rsidRPr="00645472">
        <w:rPr>
          <w:rFonts w:ascii="Arial" w:hAnsi="Arial" w:cs="Arial"/>
          <w:color w:val="EE0000"/>
          <w:sz w:val="24"/>
          <w:szCs w:val="24"/>
        </w:rPr>
        <w:t>Be readily accessible in an emergency.</w:t>
      </w:r>
    </w:p>
    <w:p w:rsidRPr="00EE34E4" w:rsidR="00C973D6" w:rsidP="00645472" w:rsidRDefault="00C973D6" w14:paraId="09B3AA18" w14:textId="60117271">
      <w:pPr>
        <w:pStyle w:val="TSB-Level1Numbers"/>
        <w:numPr>
          <w:ilvl w:val="1"/>
          <w:numId w:val="46"/>
        </w:numPr>
        <w:jc w:val="both"/>
        <w:rPr>
          <w:rFonts w:ascii="Arial" w:hAnsi="Arial" w:cs="Arial"/>
          <w:color w:val="EE0000"/>
          <w:sz w:val="24"/>
          <w:szCs w:val="24"/>
          <w:highlight w:val="yellow"/>
        </w:rPr>
      </w:pPr>
      <w:r w:rsidRPr="10BE33CA" w:rsidR="3B600A85">
        <w:rPr>
          <w:rFonts w:ascii="Arial" w:hAnsi="Arial" w:cs="Arial"/>
          <w:color w:val="EE0000"/>
          <w:sz w:val="24"/>
          <w:szCs w:val="24"/>
        </w:rPr>
        <w:t xml:space="preserve">Be stored securely in the </w:t>
      </w:r>
      <w:r w:rsidRPr="10BE33CA" w:rsidR="3B600A85">
        <w:rPr>
          <w:rFonts w:ascii="Arial" w:hAnsi="Arial" w:cs="Arial"/>
          <w:color w:val="EE0000"/>
          <w:sz w:val="24"/>
          <w:szCs w:val="24"/>
          <w:highlight w:val="yellow"/>
        </w:rPr>
        <w:t>school office</w:t>
      </w:r>
      <w:r w:rsidRPr="10BE33CA" w:rsidR="0BC4FEE7">
        <w:rPr>
          <w:rFonts w:ascii="Arial" w:hAnsi="Arial" w:cs="Arial"/>
          <w:color w:val="EE0000"/>
          <w:sz w:val="24"/>
          <w:szCs w:val="24"/>
          <w:highlight w:val="yellow"/>
        </w:rPr>
        <w:t xml:space="preserve"> </w:t>
      </w:r>
      <w:r>
        <w:tab/>
      </w:r>
    </w:p>
    <w:p w:rsidRPr="00645472" w:rsidR="00C973D6" w:rsidP="00645472" w:rsidRDefault="00C973D6" w14:paraId="4C9100EF" w14:textId="1403E04F">
      <w:pPr>
        <w:pStyle w:val="TSB-Level1Numbers"/>
        <w:numPr>
          <w:ilvl w:val="1"/>
          <w:numId w:val="46"/>
        </w:numPr>
        <w:jc w:val="both"/>
        <w:rPr>
          <w:rFonts w:ascii="Arial" w:hAnsi="Arial" w:cs="Arial"/>
          <w:color w:val="EE0000"/>
          <w:sz w:val="24"/>
          <w:szCs w:val="24"/>
        </w:rPr>
      </w:pPr>
      <w:r w:rsidRPr="00645472">
        <w:rPr>
          <w:rFonts w:ascii="Arial" w:hAnsi="Arial" w:cs="Arial"/>
          <w:color w:val="EE0000"/>
          <w:sz w:val="24"/>
          <w:szCs w:val="24"/>
        </w:rPr>
        <w:t>Have expiry dates monitored regularly.</w:t>
      </w:r>
    </w:p>
    <w:p w:rsidRPr="00645472" w:rsidR="00C973D6" w:rsidP="00645472" w:rsidRDefault="00C973D6" w14:paraId="71DD9CB9" w14:textId="2F2FC1E3">
      <w:pPr>
        <w:pStyle w:val="TSB-Level1Numbers"/>
        <w:numPr>
          <w:ilvl w:val="1"/>
          <w:numId w:val="46"/>
        </w:numPr>
        <w:jc w:val="both"/>
        <w:rPr>
          <w:rFonts w:ascii="Arial" w:hAnsi="Arial" w:cs="Arial"/>
          <w:color w:val="EE0000"/>
          <w:sz w:val="24"/>
          <w:szCs w:val="24"/>
        </w:rPr>
      </w:pPr>
      <w:r w:rsidRPr="00645472">
        <w:rPr>
          <w:rFonts w:ascii="Arial" w:hAnsi="Arial" w:cs="Arial"/>
          <w:color w:val="EE0000"/>
          <w:sz w:val="24"/>
          <w:szCs w:val="24"/>
        </w:rPr>
        <w:t>Be available for educational visits where appropriate.</w:t>
      </w:r>
    </w:p>
    <w:p w:rsidRPr="00645472" w:rsidR="00C973D6" w:rsidP="00645472" w:rsidRDefault="00C973D6" w14:paraId="5DD2657C" w14:textId="1D7FD764">
      <w:pPr>
        <w:pStyle w:val="TSB-Level1Numbers"/>
        <w:numPr>
          <w:ilvl w:val="1"/>
          <w:numId w:val="46"/>
        </w:numPr>
        <w:jc w:val="both"/>
        <w:rPr>
          <w:rFonts w:ascii="Arial" w:hAnsi="Arial" w:cs="Arial"/>
          <w:color w:val="EE0000"/>
          <w:sz w:val="24"/>
          <w:szCs w:val="24"/>
        </w:rPr>
      </w:pPr>
      <w:r w:rsidRPr="00645472">
        <w:rPr>
          <w:rFonts w:ascii="Arial" w:hAnsi="Arial" w:cs="Arial"/>
          <w:color w:val="EE0000"/>
          <w:sz w:val="24"/>
          <w:szCs w:val="24"/>
        </w:rPr>
        <w:t>Be included within emergency evacuation and lockdown arrangements.</w:t>
      </w:r>
    </w:p>
    <w:p w:rsidRPr="00645472" w:rsidR="00391433" w:rsidP="00FA1EFA" w:rsidRDefault="00C973D6" w14:paraId="06FF7225" w14:textId="2C7DB90E">
      <w:pPr>
        <w:pStyle w:val="TSB-Level1Numbers"/>
        <w:numPr>
          <w:ilvl w:val="1"/>
          <w:numId w:val="6"/>
        </w:numPr>
        <w:jc w:val="both"/>
        <w:rPr>
          <w:rFonts w:ascii="Arial" w:hAnsi="Arial" w:cs="Arial"/>
          <w:color w:val="EE0000"/>
          <w:sz w:val="24"/>
          <w:szCs w:val="24"/>
        </w:rPr>
      </w:pPr>
      <w:r w:rsidRPr="00645472">
        <w:rPr>
          <w:rFonts w:ascii="Arial" w:hAnsi="Arial" w:cs="Arial"/>
          <w:color w:val="EE0000"/>
          <w:sz w:val="24"/>
          <w:szCs w:val="24"/>
        </w:rPr>
        <w:t>The use of any spare AAI will be recorded and reviewed. Replacement devices will be obtained promptly following use or expiry.</w:t>
      </w:r>
      <w:r w:rsidRPr="00645472" w:rsidR="00FA1EFA">
        <w:rPr>
          <w:rFonts w:ascii="Arial" w:hAnsi="Arial" w:cs="Arial"/>
          <w:color w:val="EE0000"/>
          <w:sz w:val="24"/>
          <w:szCs w:val="24"/>
        </w:rPr>
        <w:t xml:space="preserve"> </w:t>
      </w:r>
    </w:p>
    <w:p w:rsidRPr="003E0326" w:rsidR="00987C23" w:rsidP="0029489B" w:rsidRDefault="00987C23" w14:paraId="7060AC9B" w14:textId="6CEE249C">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Where any AAIs are used, the followi</w:t>
      </w:r>
      <w:r w:rsidRPr="003E0326" w:rsidR="003E0326">
        <w:rPr>
          <w:rFonts w:ascii="Arial" w:hAnsi="Arial" w:cs="Arial"/>
          <w:sz w:val="24"/>
          <w:szCs w:val="24"/>
        </w:rPr>
        <w:t>ng information will be recorded</w:t>
      </w:r>
      <w:r w:rsidRPr="003E0326">
        <w:rPr>
          <w:rFonts w:ascii="Arial" w:hAnsi="Arial" w:cs="Arial"/>
          <w:sz w:val="24"/>
          <w:szCs w:val="24"/>
        </w:rPr>
        <w:t>:</w:t>
      </w:r>
    </w:p>
    <w:p w:rsidRPr="003E0326" w:rsidR="00987C23" w:rsidP="00987C23" w:rsidRDefault="00987C23" w14:paraId="47CA9D8F" w14:textId="77777777">
      <w:pPr>
        <w:pStyle w:val="TSB-Level1Numbers"/>
        <w:numPr>
          <w:ilvl w:val="0"/>
          <w:numId w:val="18"/>
        </w:numPr>
        <w:ind w:hanging="357"/>
        <w:contextualSpacing/>
        <w:jc w:val="both"/>
        <w:rPr>
          <w:rFonts w:ascii="Arial" w:hAnsi="Arial" w:cs="Arial"/>
          <w:sz w:val="24"/>
          <w:szCs w:val="24"/>
        </w:rPr>
      </w:pPr>
      <w:r w:rsidRPr="003E0326">
        <w:rPr>
          <w:rFonts w:ascii="Arial" w:hAnsi="Arial" w:cs="Arial"/>
          <w:sz w:val="24"/>
          <w:szCs w:val="24"/>
        </w:rPr>
        <w:t>Where and when the reaction took place</w:t>
      </w:r>
    </w:p>
    <w:p w:rsidR="00987C23" w:rsidP="00987C23" w:rsidRDefault="00987C23" w14:paraId="430B5C7A" w14:textId="77777777">
      <w:pPr>
        <w:pStyle w:val="TSB-Level1Numbers"/>
        <w:numPr>
          <w:ilvl w:val="0"/>
          <w:numId w:val="18"/>
        </w:numPr>
        <w:ind w:hanging="357"/>
        <w:contextualSpacing/>
        <w:jc w:val="both"/>
        <w:rPr>
          <w:rFonts w:ascii="Arial" w:hAnsi="Arial" w:cs="Arial"/>
          <w:sz w:val="24"/>
          <w:szCs w:val="24"/>
        </w:rPr>
      </w:pPr>
      <w:r w:rsidRPr="003E0326">
        <w:rPr>
          <w:rFonts w:ascii="Arial" w:hAnsi="Arial" w:cs="Arial"/>
          <w:sz w:val="24"/>
          <w:szCs w:val="24"/>
        </w:rPr>
        <w:t>How much medication was given and by whom</w:t>
      </w:r>
    </w:p>
    <w:p w:rsidRPr="003E0326" w:rsidR="00391433" w:rsidP="00AA26DB" w:rsidRDefault="00391433" w14:paraId="0E7A5C3E" w14:textId="77777777">
      <w:pPr>
        <w:pStyle w:val="TSB-Level1Numbers"/>
        <w:ind w:left="2200" w:firstLine="0"/>
        <w:contextualSpacing/>
        <w:jc w:val="both"/>
        <w:rPr>
          <w:rFonts w:ascii="Arial" w:hAnsi="Arial" w:cs="Arial"/>
          <w:sz w:val="24"/>
          <w:szCs w:val="24"/>
        </w:rPr>
      </w:pPr>
    </w:p>
    <w:p w:rsidRPr="003E0326" w:rsidR="00987C23" w:rsidP="00987C23" w:rsidRDefault="00987C23" w14:paraId="07134283" w14:textId="77777777">
      <w:pPr>
        <w:pStyle w:val="TSB-Level1Numbers"/>
        <w:ind w:left="2200" w:firstLine="0"/>
        <w:contextualSpacing/>
        <w:jc w:val="both"/>
        <w:rPr>
          <w:rFonts w:ascii="Arial" w:hAnsi="Arial" w:cs="Arial"/>
          <w:sz w:val="24"/>
          <w:szCs w:val="24"/>
        </w:rPr>
      </w:pPr>
      <w:bookmarkStart w:name="_Access_to_spare" w:id="18"/>
      <w:bookmarkEnd w:id="18"/>
    </w:p>
    <w:p w:rsidRPr="003E0326" w:rsidR="00987C23" w:rsidP="00660F08" w:rsidRDefault="00987C23" w14:paraId="691A387E" w14:textId="77777777">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sz w:val="28"/>
        </w:rPr>
      </w:pPr>
      <w:bookmarkStart w:name="_Medical_attention_and_1" w:id="19"/>
      <w:bookmarkEnd w:id="19"/>
      <w:r w:rsidRPr="003E0326">
        <w:rPr>
          <w:rFonts w:ascii="Arial" w:hAnsi="Arial" w:cs="Arial"/>
          <w:b/>
          <w:color w:val="auto"/>
          <w:sz w:val="28"/>
        </w:rPr>
        <w:t xml:space="preserve">Medical attention and required support </w:t>
      </w:r>
    </w:p>
    <w:p w:rsidRPr="00645472" w:rsidR="00CF6390" w:rsidP="00660F08" w:rsidRDefault="00C650F2" w14:paraId="15823A33" w14:textId="6BF396DD">
      <w:pPr>
        <w:pStyle w:val="TSB-Level1Numbers"/>
        <w:numPr>
          <w:ilvl w:val="1"/>
          <w:numId w:val="6"/>
        </w:numPr>
        <w:ind w:left="1480" w:hanging="482"/>
        <w:jc w:val="both"/>
        <w:rPr>
          <w:rFonts w:ascii="Arial" w:hAnsi="Arial" w:cs="Arial"/>
          <w:color w:val="EE0000"/>
          <w:sz w:val="24"/>
          <w:szCs w:val="24"/>
        </w:rPr>
      </w:pPr>
      <w:r w:rsidRPr="00645472">
        <w:rPr>
          <w:rFonts w:ascii="Arial" w:hAnsi="Arial" w:cs="Arial"/>
          <w:color w:val="EE0000"/>
          <w:sz w:val="24"/>
          <w:szCs w:val="24"/>
        </w:rPr>
        <w:t xml:space="preserve">Upon enrolment, parents/carers will be asked, as part of the new starter process, to provide consent via Arbor for the school to administer an Adrenaline Auto-Injector (AAI) in an emergency where it is deemed necessary. </w:t>
      </w:r>
    </w:p>
    <w:p w:rsidRPr="00645472" w:rsidR="00643745" w:rsidP="00660F08" w:rsidRDefault="00C650F2" w14:paraId="46275470" w14:textId="639106E6">
      <w:pPr>
        <w:pStyle w:val="TSB-Level1Numbers"/>
        <w:numPr>
          <w:ilvl w:val="1"/>
          <w:numId w:val="6"/>
        </w:numPr>
        <w:ind w:left="1480" w:hanging="482"/>
        <w:jc w:val="both"/>
        <w:rPr>
          <w:rFonts w:ascii="Arial" w:hAnsi="Arial" w:cs="Arial"/>
          <w:color w:val="EE0000"/>
          <w:sz w:val="24"/>
          <w:szCs w:val="24"/>
        </w:rPr>
      </w:pPr>
      <w:r w:rsidRPr="00645472">
        <w:rPr>
          <w:rFonts w:ascii="Arial" w:hAnsi="Arial" w:cs="Arial"/>
          <w:color w:val="EE0000"/>
          <w:sz w:val="24"/>
          <w:szCs w:val="24"/>
        </w:rPr>
        <w:t>The</w:t>
      </w:r>
      <w:r w:rsidRPr="00645472" w:rsidR="00076FC1">
        <w:rPr>
          <w:rFonts w:ascii="Arial" w:hAnsi="Arial" w:cs="Arial"/>
          <w:color w:val="EE0000"/>
          <w:sz w:val="24"/>
          <w:szCs w:val="24"/>
        </w:rPr>
        <w:t xml:space="preserve"> school will </w:t>
      </w:r>
      <w:r w:rsidRPr="00645472">
        <w:rPr>
          <w:rFonts w:ascii="Arial" w:hAnsi="Arial" w:cs="Arial"/>
          <w:color w:val="EE0000"/>
          <w:sz w:val="24"/>
          <w:szCs w:val="24"/>
        </w:rPr>
        <w:t xml:space="preserve">also </w:t>
      </w:r>
      <w:r w:rsidRPr="00645472" w:rsidR="00076FC1">
        <w:rPr>
          <w:rFonts w:ascii="Arial" w:hAnsi="Arial" w:cs="Arial"/>
          <w:color w:val="EE0000"/>
          <w:sz w:val="24"/>
          <w:szCs w:val="24"/>
        </w:rPr>
        <w:t>ask the parent for any medical information</w:t>
      </w:r>
      <w:r w:rsidRPr="00645472">
        <w:rPr>
          <w:rFonts w:ascii="Arial" w:hAnsi="Arial" w:cs="Arial"/>
          <w:color w:val="EE0000"/>
          <w:sz w:val="24"/>
          <w:szCs w:val="24"/>
        </w:rPr>
        <w:t xml:space="preserve"> about their child</w:t>
      </w:r>
      <w:r w:rsidRPr="00645472" w:rsidR="00076FC1">
        <w:rPr>
          <w:rFonts w:ascii="Arial" w:hAnsi="Arial" w:cs="Arial"/>
          <w:color w:val="EE0000"/>
          <w:sz w:val="24"/>
          <w:szCs w:val="24"/>
        </w:rPr>
        <w:t xml:space="preserve"> including allergy information</w:t>
      </w:r>
    </w:p>
    <w:p w:rsidRPr="003E0326" w:rsidR="00987C23" w:rsidP="00660F08" w:rsidRDefault="00987C23" w14:paraId="2DF63A34" w14:textId="17A593E4">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 xml:space="preserve">Once a pupil’s allergies have been identified, a meeting will be set up between the pupil’s </w:t>
      </w:r>
      <w:r w:rsidRPr="003E0326" w:rsidR="00A2252F">
        <w:rPr>
          <w:rFonts w:ascii="Arial" w:hAnsi="Arial" w:cs="Arial"/>
          <w:sz w:val="24"/>
          <w:szCs w:val="24"/>
        </w:rPr>
        <w:t>parents</w:t>
      </w:r>
      <w:r w:rsidR="00A2252F">
        <w:rPr>
          <w:rFonts w:ascii="Arial" w:hAnsi="Arial" w:cs="Arial"/>
          <w:sz w:val="24"/>
          <w:szCs w:val="24"/>
        </w:rPr>
        <w:t xml:space="preserve"> and</w:t>
      </w:r>
      <w:r w:rsidR="00BE48AD">
        <w:rPr>
          <w:rFonts w:ascii="Arial" w:hAnsi="Arial" w:cs="Arial"/>
          <w:sz w:val="24"/>
          <w:szCs w:val="24"/>
        </w:rPr>
        <w:t xml:space="preserve"> the school</w:t>
      </w:r>
      <w:r w:rsidRPr="003E0326">
        <w:rPr>
          <w:rFonts w:ascii="Arial" w:hAnsi="Arial" w:cs="Arial"/>
          <w:sz w:val="24"/>
          <w:szCs w:val="24"/>
        </w:rPr>
        <w:t>,</w:t>
      </w:r>
      <w:r w:rsidRPr="003E0326" w:rsidR="003E0326">
        <w:rPr>
          <w:rFonts w:ascii="Arial" w:hAnsi="Arial" w:cs="Arial"/>
          <w:sz w:val="24"/>
          <w:szCs w:val="24"/>
        </w:rPr>
        <w:t xml:space="preserve"> </w:t>
      </w:r>
      <w:r w:rsidRPr="003E0326">
        <w:rPr>
          <w:rFonts w:ascii="Arial" w:hAnsi="Arial" w:cs="Arial"/>
          <w:sz w:val="24"/>
          <w:szCs w:val="24"/>
        </w:rPr>
        <w:t xml:space="preserve">in which the pupil’s allergies will be discussed and a plan of appropriate action/support will be developed. </w:t>
      </w:r>
    </w:p>
    <w:p w:rsidRPr="003E0326" w:rsidR="00987C23" w:rsidP="00660F08" w:rsidRDefault="00987C23" w14:paraId="234EE1D6" w14:textId="7BDA5288">
      <w:pPr>
        <w:pStyle w:val="TSB-Level1Numbers"/>
        <w:numPr>
          <w:ilvl w:val="1"/>
          <w:numId w:val="6"/>
        </w:numPr>
        <w:ind w:left="1480" w:hanging="482"/>
        <w:jc w:val="both"/>
        <w:rPr>
          <w:rFonts w:ascii="Arial" w:hAnsi="Arial" w:cs="Arial"/>
          <w:sz w:val="24"/>
          <w:szCs w:val="24"/>
        </w:rPr>
      </w:pPr>
      <w:r w:rsidRPr="003E0326">
        <w:rPr>
          <w:rFonts w:ascii="Arial" w:hAnsi="Arial" w:cs="Arial"/>
          <w:sz w:val="24"/>
          <w:szCs w:val="24"/>
        </w:rPr>
        <w:t xml:space="preserve">Parents will provide the </w:t>
      </w:r>
      <w:r w:rsidRPr="003E0326" w:rsidR="003E0326">
        <w:rPr>
          <w:rFonts w:ascii="Arial" w:hAnsi="Arial" w:cs="Arial"/>
          <w:sz w:val="24"/>
          <w:szCs w:val="24"/>
        </w:rPr>
        <w:t>school with</w:t>
      </w:r>
      <w:r w:rsidRPr="003E0326">
        <w:rPr>
          <w:rFonts w:ascii="Arial" w:hAnsi="Arial" w:cs="Arial"/>
          <w:sz w:val="24"/>
          <w:szCs w:val="24"/>
        </w:rPr>
        <w:t xml:space="preserve"> any necessary medication, ensuring that this is clearly labelled with the pupil’s name, class, expiration date and instructions for administering it. </w:t>
      </w:r>
    </w:p>
    <w:p w:rsidRPr="003E0326" w:rsidR="00987C23" w:rsidP="10BE33CA" w:rsidRDefault="00987C23" w14:paraId="243A9E18" w14:textId="6E3F0978">
      <w:pPr>
        <w:pStyle w:val="TSB-Level1Numbers"/>
        <w:ind w:left="792" w:hanging="0" w:firstLine="688"/>
        <w:jc w:val="both"/>
        <w:rPr>
          <w:rFonts w:ascii="Arial" w:hAnsi="Arial" w:cs="Arial"/>
          <w:sz w:val="24"/>
          <w:szCs w:val="24"/>
        </w:rPr>
      </w:pPr>
      <w:r w:rsidRPr="10BE33CA" w:rsidR="6D4830C0">
        <w:rPr>
          <w:rFonts w:ascii="Arial" w:hAnsi="Arial" w:cs="Arial"/>
          <w:sz w:val="24"/>
          <w:szCs w:val="24"/>
        </w:rPr>
        <w:t xml:space="preserve">7.5 </w:t>
      </w:r>
      <w:r>
        <w:tab/>
      </w:r>
      <w:r w:rsidRPr="10BE33CA" w:rsidR="3FDE678D">
        <w:rPr>
          <w:rFonts w:ascii="Arial" w:hAnsi="Arial" w:cs="Arial"/>
          <w:sz w:val="24"/>
          <w:szCs w:val="24"/>
        </w:rPr>
        <w:t>Pupils will not be able to attend school or educational visits without any life-</w:t>
      </w:r>
      <w:r>
        <w:tab/>
      </w:r>
      <w:r w:rsidRPr="10BE33CA" w:rsidR="3FDE678D">
        <w:rPr>
          <w:rFonts w:ascii="Arial" w:hAnsi="Arial" w:cs="Arial"/>
          <w:sz w:val="24"/>
          <w:szCs w:val="24"/>
        </w:rPr>
        <w:t>saving medication that they may have, such as AAIs.</w:t>
      </w:r>
    </w:p>
    <w:p w:rsidRPr="003E0326" w:rsidR="00987C23" w:rsidP="10BE33CA" w:rsidRDefault="00987C23" w14:paraId="77CFBFE7" w14:textId="7CDE18E4">
      <w:pPr>
        <w:pStyle w:val="TSB-Level1Numbers"/>
        <w:ind w:left="1480" w:hanging="482"/>
        <w:jc w:val="both"/>
        <w:rPr>
          <w:rFonts w:ascii="Arial" w:hAnsi="Arial" w:cs="Arial"/>
          <w:sz w:val="24"/>
          <w:szCs w:val="24"/>
        </w:rPr>
      </w:pPr>
      <w:r w:rsidRPr="10BE33CA" w:rsidR="7464C0CC">
        <w:rPr>
          <w:rFonts w:ascii="Arial" w:hAnsi="Arial" w:cs="Arial"/>
          <w:sz w:val="24"/>
          <w:szCs w:val="24"/>
        </w:rPr>
        <w:t xml:space="preserve">7.6 </w:t>
      </w:r>
      <w:r w:rsidRPr="10BE33CA" w:rsidR="3FDE678D">
        <w:rPr>
          <w:rFonts w:ascii="Arial" w:hAnsi="Arial" w:cs="Arial"/>
          <w:sz w:val="24"/>
          <w:szCs w:val="24"/>
        </w:rPr>
        <w:t xml:space="preserve">All members of staff involved with a pupil with a known allergy are aware of the location of emergency medication and the necessary action to take </w:t>
      </w:r>
      <w:r w:rsidRPr="10BE33CA" w:rsidR="3FDE678D">
        <w:rPr>
          <w:rFonts w:ascii="Arial" w:hAnsi="Arial" w:cs="Arial"/>
          <w:sz w:val="24"/>
          <w:szCs w:val="24"/>
        </w:rPr>
        <w:t>in the event of</w:t>
      </w:r>
      <w:r w:rsidRPr="10BE33CA" w:rsidR="3FDE678D">
        <w:rPr>
          <w:rFonts w:ascii="Arial" w:hAnsi="Arial" w:cs="Arial"/>
          <w:sz w:val="24"/>
          <w:szCs w:val="24"/>
        </w:rPr>
        <w:t xml:space="preserve"> an allergic reaction. </w:t>
      </w:r>
    </w:p>
    <w:p w:rsidRPr="00E75CBF" w:rsidR="00E75CBF" w:rsidP="10BE33CA" w:rsidRDefault="00847267" w14:paraId="6B97ED02" w14:textId="7132977C">
      <w:pPr>
        <w:pStyle w:val="TSB-Level1Numbers"/>
        <w:ind w:left="792" w:hanging="0"/>
        <w:jc w:val="both"/>
        <w:rPr>
          <w:rFonts w:ascii="Arial" w:hAnsi="Arial" w:cs="Arial"/>
          <w:color w:val="EE0000"/>
          <w:sz w:val="24"/>
          <w:szCs w:val="24"/>
        </w:rPr>
      </w:pPr>
      <w:r w:rsidRPr="10BE33CA" w:rsidR="682E6342">
        <w:rPr>
          <w:rFonts w:ascii="Arial" w:hAnsi="Arial" w:cs="Arial"/>
          <w:color w:val="EE0000"/>
          <w:sz w:val="24"/>
          <w:szCs w:val="24"/>
        </w:rPr>
        <w:t xml:space="preserve">7.7 </w:t>
      </w:r>
      <w:r>
        <w:tab/>
      </w:r>
      <w:r w:rsidRPr="10BE33CA" w:rsidR="773CA260">
        <w:rPr>
          <w:rFonts w:ascii="Arial" w:hAnsi="Arial" w:cs="Arial"/>
          <w:color w:val="EE0000"/>
          <w:sz w:val="24"/>
          <w:szCs w:val="24"/>
        </w:rPr>
        <w:t xml:space="preserve">Pupils who suffer </w:t>
      </w:r>
      <w:r w:rsidRPr="10BE33CA" w:rsidR="7541EF69">
        <w:rPr>
          <w:rFonts w:ascii="Arial" w:hAnsi="Arial" w:cs="Arial"/>
          <w:color w:val="EE0000"/>
          <w:sz w:val="24"/>
          <w:szCs w:val="24"/>
        </w:rPr>
        <w:t xml:space="preserve">from a mild allergy such as hay fever or animal allergy where </w:t>
      </w:r>
      <w:r>
        <w:tab/>
      </w:r>
      <w:r w:rsidRPr="10BE33CA" w:rsidR="7541EF69">
        <w:rPr>
          <w:rFonts w:ascii="Arial" w:hAnsi="Arial" w:cs="Arial"/>
          <w:color w:val="EE0000"/>
          <w:sz w:val="24"/>
          <w:szCs w:val="24"/>
        </w:rPr>
        <w:t xml:space="preserve">risk of </w:t>
      </w:r>
      <w:r w:rsidRPr="10BE33CA" w:rsidR="413FDD91">
        <w:rPr>
          <w:rFonts w:ascii="Arial" w:hAnsi="Arial" w:cs="Arial"/>
          <w:color w:val="EE0000"/>
          <w:sz w:val="24"/>
          <w:szCs w:val="24"/>
        </w:rPr>
        <w:t xml:space="preserve">anaphylaxis is low should complete a Pupil mild allergy form - </w:t>
      </w:r>
      <w:hyperlink r:id="Re39c47b2bd5549f0">
        <w:r w:rsidRPr="10BE33CA" w:rsidR="5F303D08">
          <w:rPr>
            <w:rStyle w:val="Hyperlink"/>
            <w:rFonts w:ascii="Arial" w:hAnsi="Arial" w:cs="Arial"/>
            <w:sz w:val="24"/>
            <w:szCs w:val="24"/>
          </w:rPr>
          <w:t xml:space="preserve">Pupil Mild Allergy Form - use only if not severe </w:t>
        </w:r>
        <w:r w:rsidRPr="10BE33CA" w:rsidR="5F303D08">
          <w:rPr>
            <w:rStyle w:val="Hyperlink"/>
            <w:rFonts w:ascii="Arial" w:hAnsi="Arial" w:cs="Arial"/>
            <w:sz w:val="24"/>
            <w:szCs w:val="24"/>
          </w:rPr>
          <w:t>eg.</w:t>
        </w:r>
        <w:r w:rsidRPr="10BE33CA" w:rsidR="5F303D08">
          <w:rPr>
            <w:rStyle w:val="Hyperlink"/>
            <w:rFonts w:ascii="Arial" w:hAnsi="Arial" w:cs="Arial"/>
            <w:sz w:val="24"/>
            <w:szCs w:val="24"/>
          </w:rPr>
          <w:t xml:space="preserve"> hayfever.docx</w:t>
        </w:r>
      </w:hyperlink>
    </w:p>
    <w:p w:rsidRPr="00490297" w:rsidR="00490297" w:rsidP="10BE33CA" w:rsidRDefault="00651E43" w14:paraId="0B900CE5" w14:textId="5FD01B22">
      <w:pPr>
        <w:pStyle w:val="TSB-Level1Numbers"/>
        <w:ind w:left="792" w:hanging="0" w:firstLine="688"/>
        <w:jc w:val="both"/>
        <w:rPr>
          <w:rFonts w:ascii="Arial" w:hAnsi="Arial" w:cs="Arial"/>
          <w:color w:val="EE0000"/>
          <w:sz w:val="24"/>
          <w:szCs w:val="24"/>
        </w:rPr>
      </w:pPr>
      <w:r w:rsidRPr="10BE33CA" w:rsidR="6918BF76">
        <w:rPr>
          <w:rFonts w:ascii="Arial" w:hAnsi="Arial" w:cs="Arial"/>
          <w:color w:val="EE0000"/>
          <w:sz w:val="24"/>
          <w:szCs w:val="24"/>
        </w:rPr>
        <w:t>7.8</w:t>
      </w:r>
      <w:r>
        <w:tab/>
      </w:r>
      <w:r w:rsidRPr="10BE33CA" w:rsidR="2F239C18">
        <w:rPr>
          <w:rFonts w:ascii="Arial" w:hAnsi="Arial" w:cs="Arial"/>
          <w:color w:val="EE0000"/>
          <w:sz w:val="24"/>
          <w:szCs w:val="24"/>
        </w:rPr>
        <w:t xml:space="preserve">Every pupil with a significant allergy or risk of anaphylaxis will have an </w:t>
      </w:r>
      <w:r>
        <w:tab/>
      </w:r>
      <w:r>
        <w:tab/>
      </w:r>
      <w:r w:rsidRPr="10BE33CA" w:rsidR="2F239C18">
        <w:rPr>
          <w:rFonts w:ascii="Arial" w:hAnsi="Arial" w:cs="Arial"/>
          <w:color w:val="EE0000"/>
          <w:sz w:val="24"/>
          <w:szCs w:val="24"/>
        </w:rPr>
        <w:t>Individual Healthcare Plan (IHP)</w:t>
      </w:r>
      <w:r w:rsidRPr="10BE33CA" w:rsidR="637875F4">
        <w:rPr>
          <w:rFonts w:ascii="Arial" w:hAnsi="Arial" w:cs="Arial"/>
          <w:color w:val="EE0000"/>
          <w:sz w:val="24"/>
          <w:szCs w:val="24"/>
        </w:rPr>
        <w:t xml:space="preserve"> for Allergy</w:t>
      </w:r>
      <w:r w:rsidRPr="10BE33CA" w:rsidR="2F239C18">
        <w:rPr>
          <w:rFonts w:ascii="Arial" w:hAnsi="Arial" w:cs="Arial"/>
          <w:color w:val="EE0000"/>
          <w:sz w:val="24"/>
          <w:szCs w:val="24"/>
        </w:rPr>
        <w:t xml:space="preserve"> developed in partnership with </w:t>
      </w:r>
      <w:r>
        <w:tab/>
      </w:r>
      <w:r>
        <w:tab/>
      </w:r>
      <w:r w:rsidRPr="10BE33CA" w:rsidR="2F239C18">
        <w:rPr>
          <w:rFonts w:ascii="Arial" w:hAnsi="Arial" w:cs="Arial"/>
          <w:color w:val="EE0000"/>
          <w:sz w:val="24"/>
          <w:szCs w:val="24"/>
        </w:rPr>
        <w:t>p</w:t>
      </w:r>
      <w:r w:rsidRPr="10BE33CA" w:rsidR="2F239C18">
        <w:rPr>
          <w:rFonts w:ascii="Arial" w:hAnsi="Arial" w:cs="Arial"/>
          <w:color w:val="EE0000"/>
          <w:sz w:val="24"/>
          <w:szCs w:val="24"/>
        </w:rPr>
        <w:t>ar</w:t>
      </w:r>
      <w:r w:rsidRPr="10BE33CA" w:rsidR="2F239C18">
        <w:rPr>
          <w:rFonts w:ascii="Arial" w:hAnsi="Arial" w:cs="Arial"/>
          <w:color w:val="EE0000"/>
          <w:sz w:val="24"/>
          <w:szCs w:val="24"/>
        </w:rPr>
        <w:t>ent</w:t>
      </w:r>
      <w:r w:rsidRPr="10BE33CA" w:rsidR="2F239C18">
        <w:rPr>
          <w:rFonts w:ascii="Arial" w:hAnsi="Arial" w:cs="Arial"/>
          <w:color w:val="EE0000"/>
          <w:sz w:val="24"/>
          <w:szCs w:val="24"/>
        </w:rPr>
        <w:t xml:space="preserve">s and, where </w:t>
      </w:r>
      <w:r w:rsidRPr="10BE33CA" w:rsidR="2F239C18">
        <w:rPr>
          <w:rFonts w:ascii="Arial" w:hAnsi="Arial" w:cs="Arial"/>
          <w:color w:val="EE0000"/>
          <w:sz w:val="24"/>
          <w:szCs w:val="24"/>
        </w:rPr>
        <w:t>appropriate</w:t>
      </w:r>
      <w:r w:rsidRPr="10BE33CA" w:rsidR="2F239C18">
        <w:rPr>
          <w:rFonts w:ascii="Arial" w:hAnsi="Arial" w:cs="Arial"/>
          <w:color w:val="EE0000"/>
          <w:sz w:val="24"/>
          <w:szCs w:val="24"/>
        </w:rPr>
        <w:t>,</w:t>
      </w:r>
      <w:r w:rsidRPr="10BE33CA" w:rsidR="4A5381F4">
        <w:rPr>
          <w:rFonts w:ascii="Arial" w:hAnsi="Arial" w:cs="Arial"/>
          <w:color w:val="EE0000"/>
          <w:sz w:val="24"/>
          <w:szCs w:val="24"/>
        </w:rPr>
        <w:t xml:space="preserve"> </w:t>
      </w:r>
      <w:r w:rsidRPr="10BE33CA" w:rsidR="2F239C18">
        <w:rPr>
          <w:rFonts w:ascii="Arial" w:hAnsi="Arial" w:cs="Arial"/>
          <w:color w:val="EE0000"/>
          <w:sz w:val="24"/>
          <w:szCs w:val="24"/>
        </w:rPr>
        <w:t>healthcare professionals.</w:t>
      </w:r>
      <w:r w:rsidRPr="10BE33CA" w:rsidR="28A00F25">
        <w:rPr>
          <w:rFonts w:ascii="Arial" w:hAnsi="Arial" w:cs="Arial"/>
          <w:color w:val="EE0000"/>
          <w:sz w:val="24"/>
          <w:szCs w:val="24"/>
        </w:rPr>
        <w:t xml:space="preserve"> </w:t>
      </w:r>
      <w:hyperlink r:id="Rab9d39729d0a48f7">
        <w:r w:rsidRPr="10BE33CA" w:rsidR="621843A2">
          <w:rPr>
            <w:rStyle w:val="Hyperlink"/>
            <w:rFonts w:ascii="Arial" w:hAnsi="Arial" w:cs="Arial"/>
            <w:sz w:val="24"/>
            <w:szCs w:val="24"/>
          </w:rPr>
          <w:t>Individual_Healthcare_Plan_template_for</w:t>
        </w:r>
        <w:r w:rsidRPr="10BE33CA" w:rsidR="621843A2">
          <w:rPr>
            <w:rStyle w:val="Hyperlink"/>
            <w:rFonts w:ascii="Arial" w:hAnsi="Arial" w:cs="Arial"/>
            <w:sz w:val="24"/>
            <w:szCs w:val="24"/>
          </w:rPr>
          <w:t xml:space="preserve"> severe allergies </w:t>
        </w:r>
        <w:r w:rsidRPr="10BE33CA" w:rsidR="621843A2">
          <w:rPr>
            <w:rStyle w:val="Hyperlink"/>
            <w:rFonts w:ascii="Arial" w:hAnsi="Arial" w:cs="Arial"/>
            <w:sz w:val="24"/>
            <w:szCs w:val="24"/>
          </w:rPr>
          <w:t>inc</w:t>
        </w:r>
        <w:r w:rsidRPr="10BE33CA" w:rsidR="621843A2">
          <w:rPr>
            <w:rStyle w:val="Hyperlink"/>
            <w:rFonts w:ascii="Arial" w:hAnsi="Arial" w:cs="Arial"/>
            <w:sz w:val="24"/>
            <w:szCs w:val="24"/>
          </w:rPr>
          <w:t xml:space="preserve"> medication form.docx</w:t>
        </w:r>
      </w:hyperlink>
    </w:p>
    <w:p w:rsidRPr="00645472" w:rsidR="00651E43" w:rsidP="10BE33CA" w:rsidRDefault="00651E43" w14:paraId="740E5A4B" w14:textId="4833E3FB">
      <w:pPr>
        <w:pStyle w:val="TSB-Level1Numbers"/>
        <w:ind w:left="792" w:hanging="0"/>
        <w:jc w:val="both"/>
        <w:rPr>
          <w:rFonts w:ascii="Arial" w:hAnsi="Arial" w:cs="Arial"/>
          <w:color w:val="EE0000"/>
          <w:sz w:val="24"/>
          <w:szCs w:val="24"/>
        </w:rPr>
      </w:pPr>
      <w:r w:rsidRPr="10BE33CA" w:rsidR="5F4603AE">
        <w:rPr>
          <w:rFonts w:ascii="Arial" w:hAnsi="Arial" w:cs="Arial"/>
          <w:color w:val="EE0000"/>
          <w:sz w:val="24"/>
          <w:szCs w:val="24"/>
        </w:rPr>
        <w:t>7.9</w:t>
      </w:r>
      <w:r>
        <w:tab/>
      </w:r>
      <w:r w:rsidRPr="10BE33CA" w:rsidR="2F239C18">
        <w:rPr>
          <w:rFonts w:ascii="Arial" w:hAnsi="Arial" w:cs="Arial"/>
          <w:color w:val="EE0000"/>
          <w:sz w:val="24"/>
          <w:szCs w:val="24"/>
        </w:rPr>
        <w:t>The IHP will include:</w:t>
      </w:r>
    </w:p>
    <w:p w:rsidRPr="00645472" w:rsidR="00651E43" w:rsidP="00765CF0" w:rsidRDefault="00651E43" w14:paraId="65AAEF5F" w14:textId="0B5FF4C0">
      <w:pPr>
        <w:pStyle w:val="TSB-Level1Numbers"/>
        <w:numPr>
          <w:ilvl w:val="1"/>
          <w:numId w:val="47"/>
        </w:numPr>
        <w:ind w:firstLine="207"/>
        <w:jc w:val="both"/>
        <w:rPr>
          <w:rFonts w:ascii="Arial" w:hAnsi="Arial" w:cs="Arial"/>
          <w:color w:val="EE0000"/>
          <w:sz w:val="24"/>
          <w:szCs w:val="24"/>
        </w:rPr>
      </w:pPr>
      <w:r w:rsidRPr="00645472">
        <w:rPr>
          <w:rFonts w:ascii="Arial" w:hAnsi="Arial" w:cs="Arial"/>
          <w:color w:val="EE0000"/>
          <w:sz w:val="24"/>
          <w:szCs w:val="24"/>
        </w:rPr>
        <w:t>Known allergens and triggers.</w:t>
      </w:r>
    </w:p>
    <w:p w:rsidRPr="00645472" w:rsidR="00651E43" w:rsidP="00765CF0" w:rsidRDefault="00651E43" w14:paraId="69AE00BA" w14:textId="461BA0B6">
      <w:pPr>
        <w:pStyle w:val="TSB-Level1Numbers"/>
        <w:numPr>
          <w:ilvl w:val="1"/>
          <w:numId w:val="47"/>
        </w:numPr>
        <w:ind w:firstLine="207"/>
        <w:jc w:val="both"/>
        <w:rPr>
          <w:rFonts w:ascii="Arial" w:hAnsi="Arial" w:cs="Arial"/>
          <w:color w:val="EE0000"/>
          <w:sz w:val="24"/>
          <w:szCs w:val="24"/>
        </w:rPr>
      </w:pPr>
      <w:r w:rsidRPr="00645472">
        <w:rPr>
          <w:rFonts w:ascii="Arial" w:hAnsi="Arial" w:cs="Arial"/>
          <w:color w:val="EE0000"/>
          <w:sz w:val="24"/>
          <w:szCs w:val="24"/>
        </w:rPr>
        <w:t>Signs and symptoms of an allergic reaction.</w:t>
      </w:r>
    </w:p>
    <w:p w:rsidRPr="00645472" w:rsidR="00651E43" w:rsidP="00765CF0" w:rsidRDefault="00651E43" w14:paraId="535ECB04" w14:textId="6F1F5124">
      <w:pPr>
        <w:pStyle w:val="TSB-Level1Numbers"/>
        <w:numPr>
          <w:ilvl w:val="1"/>
          <w:numId w:val="47"/>
        </w:numPr>
        <w:ind w:firstLine="207"/>
        <w:jc w:val="both"/>
        <w:rPr>
          <w:rFonts w:ascii="Arial" w:hAnsi="Arial" w:cs="Arial"/>
          <w:color w:val="EE0000"/>
          <w:sz w:val="24"/>
          <w:szCs w:val="24"/>
        </w:rPr>
      </w:pPr>
      <w:r w:rsidRPr="00645472">
        <w:rPr>
          <w:rFonts w:ascii="Arial" w:hAnsi="Arial" w:cs="Arial"/>
          <w:color w:val="EE0000"/>
          <w:sz w:val="24"/>
          <w:szCs w:val="24"/>
        </w:rPr>
        <w:t>Required medication and storage arrangements.</w:t>
      </w:r>
    </w:p>
    <w:p w:rsidRPr="00645472" w:rsidR="00651E43" w:rsidP="00765CF0" w:rsidRDefault="00651E43" w14:paraId="769F446C" w14:textId="7B234717">
      <w:pPr>
        <w:pStyle w:val="TSB-Level1Numbers"/>
        <w:numPr>
          <w:ilvl w:val="1"/>
          <w:numId w:val="47"/>
        </w:numPr>
        <w:ind w:firstLine="207"/>
        <w:jc w:val="both"/>
        <w:rPr>
          <w:rFonts w:ascii="Arial" w:hAnsi="Arial" w:cs="Arial"/>
          <w:color w:val="EE0000"/>
          <w:sz w:val="24"/>
          <w:szCs w:val="24"/>
        </w:rPr>
      </w:pPr>
      <w:r w:rsidRPr="00645472">
        <w:rPr>
          <w:rFonts w:ascii="Arial" w:hAnsi="Arial" w:cs="Arial"/>
          <w:color w:val="EE0000"/>
          <w:sz w:val="24"/>
          <w:szCs w:val="24"/>
        </w:rPr>
        <w:t>Emergency response procedures.</w:t>
      </w:r>
    </w:p>
    <w:p w:rsidRPr="00645472" w:rsidR="00651E43" w:rsidP="00765CF0" w:rsidRDefault="00651E43" w14:paraId="5710D99F" w14:textId="1775E8C9">
      <w:pPr>
        <w:pStyle w:val="TSB-Level1Numbers"/>
        <w:numPr>
          <w:ilvl w:val="1"/>
          <w:numId w:val="47"/>
        </w:numPr>
        <w:ind w:firstLine="207"/>
        <w:jc w:val="both"/>
        <w:rPr>
          <w:rFonts w:ascii="Arial" w:hAnsi="Arial" w:cs="Arial"/>
          <w:color w:val="EE0000"/>
          <w:sz w:val="24"/>
          <w:szCs w:val="24"/>
        </w:rPr>
      </w:pPr>
      <w:r w:rsidRPr="00645472">
        <w:rPr>
          <w:rFonts w:ascii="Arial" w:hAnsi="Arial" w:cs="Arial"/>
          <w:color w:val="EE0000"/>
          <w:sz w:val="24"/>
          <w:szCs w:val="24"/>
        </w:rPr>
        <w:t>Educational visit considerations.</w:t>
      </w:r>
    </w:p>
    <w:p w:rsidRPr="00645472" w:rsidR="003B0E8A" w:rsidP="00765CF0" w:rsidRDefault="00651E43" w14:paraId="66B43B41" w14:textId="77777777">
      <w:pPr>
        <w:pStyle w:val="TSB-Level1Numbers"/>
        <w:numPr>
          <w:ilvl w:val="0"/>
          <w:numId w:val="48"/>
        </w:numPr>
        <w:ind w:firstLine="207"/>
        <w:jc w:val="both"/>
        <w:rPr>
          <w:rFonts w:ascii="Arial" w:hAnsi="Arial" w:cs="Arial"/>
          <w:color w:val="EE0000"/>
          <w:sz w:val="24"/>
          <w:szCs w:val="24"/>
        </w:rPr>
      </w:pPr>
      <w:r w:rsidRPr="00645472">
        <w:rPr>
          <w:rFonts w:ascii="Arial" w:hAnsi="Arial" w:cs="Arial"/>
          <w:color w:val="EE0000"/>
          <w:sz w:val="24"/>
          <w:szCs w:val="24"/>
        </w:rPr>
        <w:t>Any reasonable adjustments required to support inclusion and participation.</w:t>
      </w:r>
    </w:p>
    <w:p w:rsidRPr="00645472" w:rsidR="00EA6DE2" w:rsidP="10BE33CA" w:rsidRDefault="00EA6DE2" w14:paraId="1C57C5C3" w14:textId="78587444">
      <w:pPr>
        <w:pStyle w:val="TSB-Level1Numbers"/>
        <w:ind w:left="1480" w:hanging="482"/>
        <w:jc w:val="both"/>
        <w:rPr>
          <w:rFonts w:ascii="Arial" w:hAnsi="Arial" w:cs="Arial"/>
          <w:color w:val="EE0000"/>
        </w:rPr>
      </w:pPr>
      <w:r w:rsidRPr="10BE33CA" w:rsidR="6CEC74A8">
        <w:rPr>
          <w:rFonts w:ascii="Arial" w:hAnsi="Arial" w:cs="Arial"/>
          <w:color w:val="EE0000"/>
          <w:sz w:val="24"/>
          <w:szCs w:val="24"/>
        </w:rPr>
        <w:t xml:space="preserve">7.10 </w:t>
      </w:r>
      <w:r w:rsidRPr="10BE33CA" w:rsidR="23114972">
        <w:rPr>
          <w:rFonts w:ascii="Arial" w:hAnsi="Arial" w:cs="Arial"/>
          <w:color w:val="EE0000"/>
          <w:sz w:val="24"/>
          <w:szCs w:val="24"/>
        </w:rPr>
        <w:t>Where available, healthcare professional Allergy Action Plans and Asthma Action Plans will be attached to, or referenced within, the pupil's Individual Healthcare Plan and reviewed whenever updated information is received.</w:t>
      </w:r>
    </w:p>
    <w:p w:rsidRPr="00204FB8" w:rsidR="00204FB8" w:rsidP="10BE33CA" w:rsidRDefault="00DA4A3F" w14:paraId="0979F5F9" w14:textId="459D1AF5">
      <w:pPr>
        <w:pStyle w:val="TSB-Level1Numbers"/>
        <w:ind w:left="1480" w:hanging="482"/>
        <w:jc w:val="both"/>
        <w:rPr>
          <w:rFonts w:ascii="Arial" w:hAnsi="Arial" w:cs="Arial"/>
          <w:color w:val="EE0000"/>
          <w:sz w:val="24"/>
          <w:szCs w:val="24"/>
        </w:rPr>
      </w:pPr>
      <w:r w:rsidRPr="10BE33CA" w:rsidR="1C7BB57A">
        <w:rPr>
          <w:rFonts w:ascii="Arial" w:hAnsi="Arial" w:cs="Arial"/>
          <w:color w:val="EE0000"/>
          <w:sz w:val="24"/>
          <w:szCs w:val="24"/>
        </w:rPr>
        <w:t xml:space="preserve">7.11 </w:t>
      </w:r>
      <w:r w:rsidRPr="10BE33CA" w:rsidR="4DFD735F">
        <w:rPr>
          <w:rFonts w:ascii="Arial" w:hAnsi="Arial" w:cs="Arial"/>
          <w:color w:val="EE0000"/>
          <w:sz w:val="24"/>
          <w:szCs w:val="24"/>
        </w:rPr>
        <w:t>A risk assessment may also be required depending on the severity</w:t>
      </w:r>
      <w:r w:rsidRPr="10BE33CA" w:rsidR="7A9119FE">
        <w:rPr>
          <w:rFonts w:ascii="Arial" w:hAnsi="Arial" w:cs="Arial"/>
          <w:color w:val="EE0000"/>
          <w:sz w:val="24"/>
          <w:szCs w:val="24"/>
        </w:rPr>
        <w:t xml:space="preserve">. Examples of risk assessments can be found </w:t>
      </w:r>
      <w:r w:rsidRPr="10BE33CA" w:rsidR="01CBA022">
        <w:rPr>
          <w:rFonts w:ascii="Arial" w:hAnsi="Arial" w:cs="Arial"/>
          <w:color w:val="EE0000"/>
          <w:sz w:val="24"/>
          <w:szCs w:val="24"/>
        </w:rPr>
        <w:t xml:space="preserve">here: </w:t>
      </w:r>
      <w:hyperlink r:id="R1dfa30d050e94f4c">
        <w:r w:rsidRPr="10BE33CA" w:rsidR="01CBA022">
          <w:rPr>
            <w:rStyle w:val="Hyperlink"/>
            <w:rFonts w:ascii="Arial" w:hAnsi="Arial" w:cs="Arial"/>
            <w:sz w:val="24"/>
            <w:szCs w:val="24"/>
          </w:rPr>
          <w:t>Risk Register &amp; Template Risk Assessments</w:t>
        </w:r>
      </w:hyperlink>
    </w:p>
    <w:p w:rsidR="00DA4A3F" w:rsidP="00DA4A3F" w:rsidRDefault="00DA4A3F" w14:paraId="6859A9EF" w14:textId="77777777">
      <w:pPr>
        <w:pStyle w:val="TSB-Level1Numbers"/>
        <w:ind w:firstLine="0"/>
        <w:jc w:val="both"/>
        <w:rPr>
          <w:rFonts w:ascii="Arial" w:hAnsi="Arial" w:cs="Arial"/>
          <w:color w:val="EE0000"/>
          <w:sz w:val="24"/>
          <w:szCs w:val="36"/>
        </w:rPr>
      </w:pPr>
    </w:p>
    <w:p w:rsidRPr="00765CF0" w:rsidR="00A34075" w:rsidP="10BE33CA" w:rsidRDefault="00A34075" w14:paraId="1AF7E2F7" w14:textId="159DE7ED">
      <w:pPr>
        <w:pStyle w:val="TSB-Level1Numbers"/>
        <w:ind w:left="1480" w:hanging="482"/>
        <w:jc w:val="both"/>
        <w:rPr>
          <w:rFonts w:ascii="Arial" w:hAnsi="Arial" w:cs="Arial"/>
          <w:color w:val="EE0000"/>
          <w:sz w:val="24"/>
          <w:szCs w:val="24"/>
        </w:rPr>
      </w:pPr>
      <w:r w:rsidRPr="10BE33CA" w:rsidR="0B986495">
        <w:rPr>
          <w:rFonts w:ascii="Arial" w:hAnsi="Arial" w:cs="Arial"/>
          <w:color w:val="EE0000"/>
          <w:sz w:val="24"/>
          <w:szCs w:val="24"/>
        </w:rPr>
        <w:t xml:space="preserve">7.11. </w:t>
      </w:r>
      <w:r w:rsidRPr="10BE33CA" w:rsidR="3817109B">
        <w:rPr>
          <w:rFonts w:ascii="Arial" w:hAnsi="Arial" w:cs="Arial"/>
          <w:color w:val="EE0000"/>
          <w:sz w:val="24"/>
          <w:szCs w:val="24"/>
        </w:rPr>
        <w:t xml:space="preserve">Pupils prescribed adrenaline auto-injectors must </w:t>
      </w:r>
      <w:r w:rsidRPr="10BE33CA" w:rsidR="3817109B">
        <w:rPr>
          <w:rFonts w:ascii="Arial" w:hAnsi="Arial" w:cs="Arial"/>
          <w:color w:val="EE0000"/>
          <w:sz w:val="24"/>
          <w:szCs w:val="24"/>
        </w:rPr>
        <w:t>have rapid access to their medication at all times</w:t>
      </w:r>
      <w:r w:rsidRPr="10BE33CA" w:rsidR="3817109B">
        <w:rPr>
          <w:rFonts w:ascii="Arial" w:hAnsi="Arial" w:cs="Arial"/>
          <w:color w:val="EE0000"/>
          <w:sz w:val="24"/>
          <w:szCs w:val="24"/>
        </w:rPr>
        <w:t xml:space="preserve"> while on school premises, during outdoor activities and during educational visits. The school will ensure that arrangements allow adrenaline to be administered as quickly as possible in an emergency and, wherever </w:t>
      </w:r>
      <w:r w:rsidRPr="10BE33CA" w:rsidR="3817109B">
        <w:rPr>
          <w:rFonts w:ascii="Arial" w:hAnsi="Arial" w:cs="Arial"/>
          <w:color w:val="EE0000"/>
          <w:sz w:val="24"/>
          <w:szCs w:val="24"/>
        </w:rPr>
        <w:t>practicable</w:t>
      </w:r>
      <w:r w:rsidRPr="10BE33CA" w:rsidR="3817109B">
        <w:rPr>
          <w:rFonts w:ascii="Arial" w:hAnsi="Arial" w:cs="Arial"/>
          <w:color w:val="EE0000"/>
          <w:sz w:val="24"/>
          <w:szCs w:val="24"/>
        </w:rPr>
        <w:t>, within five minutes of anaphylaxis being recognised.</w:t>
      </w:r>
    </w:p>
    <w:p w:rsidR="00987C23" w:rsidP="10BE33CA" w:rsidRDefault="00987C23" w14:paraId="3C1A25CF" w14:textId="74C0AE76">
      <w:pPr>
        <w:pStyle w:val="TSB-Level1Numbers"/>
        <w:ind w:left="1480" w:hanging="482"/>
        <w:jc w:val="both"/>
        <w:rPr>
          <w:rFonts w:ascii="Arial" w:hAnsi="Arial" w:cs="Arial"/>
        </w:rPr>
      </w:pPr>
      <w:r w:rsidRPr="10BE33CA" w:rsidR="4FC9C824">
        <w:rPr>
          <w:rFonts w:ascii="Arial" w:hAnsi="Arial" w:cs="Arial"/>
          <w:sz w:val="24"/>
          <w:szCs w:val="24"/>
        </w:rPr>
        <w:t xml:space="preserve">7.12. </w:t>
      </w:r>
      <w:r w:rsidRPr="10BE33CA" w:rsidR="3FDE678D">
        <w:rPr>
          <w:rFonts w:ascii="Arial" w:hAnsi="Arial" w:cs="Arial"/>
          <w:sz w:val="24"/>
          <w:szCs w:val="24"/>
        </w:rPr>
        <w:t>All staff members providing support to a pupil with a known medical condition, including those in relation to allergens, will be familiar with the pupil’s IHP</w:t>
      </w:r>
      <w:r w:rsidRPr="10BE33CA" w:rsidR="3FDE678D">
        <w:rPr>
          <w:rFonts w:ascii="Arial" w:hAnsi="Arial" w:cs="Arial"/>
          <w:sz w:val="24"/>
          <w:szCs w:val="24"/>
        </w:rPr>
        <w:t>.</w:t>
      </w:r>
      <w:r w:rsidRPr="10BE33CA" w:rsidR="3FDE678D">
        <w:rPr>
          <w:rFonts w:ascii="Arial" w:hAnsi="Arial" w:cs="Arial"/>
        </w:rPr>
        <w:t xml:space="preserve">  </w:t>
      </w:r>
    </w:p>
    <w:p w:rsidRPr="00765CF0" w:rsidR="00352B79" w:rsidP="10BE33CA" w:rsidRDefault="00352B79" w14:paraId="2A8C4F67" w14:textId="3EC048E3">
      <w:pPr>
        <w:pStyle w:val="ListParagraph"/>
        <w:ind w:left="792" w:hanging="0"/>
        <w:rPr>
          <w:rFonts w:eastAsia="Calibri" w:eastAsiaTheme="minorAscii"/>
          <w:color w:val="EE0000"/>
          <w:sz w:val="24"/>
          <w:szCs w:val="24"/>
          <w:lang w:val="en-GB"/>
        </w:rPr>
      </w:pPr>
      <w:r w:rsidRPr="10BE33CA" w:rsidR="5289E110">
        <w:rPr>
          <w:rFonts w:eastAsia="Calibri" w:eastAsiaTheme="minorAscii"/>
          <w:color w:val="EE0000"/>
          <w:sz w:val="24"/>
          <w:szCs w:val="24"/>
          <w:lang w:val="en-GB"/>
        </w:rPr>
        <w:t>7.13</w:t>
      </w:r>
      <w:r>
        <w:tab/>
      </w:r>
      <w:r w:rsidRPr="10BE33CA" w:rsidR="71A80408">
        <w:rPr>
          <w:rFonts w:eastAsia="Calibri" w:eastAsiaTheme="minorAscii"/>
          <w:color w:val="EE0000"/>
          <w:sz w:val="24"/>
          <w:szCs w:val="24"/>
          <w:lang w:val="en-GB"/>
        </w:rPr>
        <w:t xml:space="preserve">Staff </w:t>
      </w:r>
      <w:r w:rsidRPr="10BE33CA" w:rsidR="2109229B">
        <w:rPr>
          <w:rFonts w:eastAsia="Calibri" w:eastAsiaTheme="minorAscii"/>
          <w:color w:val="EE0000"/>
          <w:sz w:val="24"/>
          <w:szCs w:val="24"/>
          <w:lang w:val="en-GB"/>
        </w:rPr>
        <w:t>will</w:t>
      </w:r>
      <w:r w:rsidRPr="10BE33CA" w:rsidR="71A80408">
        <w:rPr>
          <w:rFonts w:eastAsia="Calibri" w:eastAsiaTheme="minorAscii"/>
          <w:color w:val="EE0000"/>
          <w:sz w:val="24"/>
          <w:szCs w:val="24"/>
          <w:lang w:val="en-GB"/>
        </w:rPr>
        <w:t xml:space="preserve"> be asked if have any allergies as p</w:t>
      </w:r>
      <w:r w:rsidRPr="10BE33CA" w:rsidR="650B2A88">
        <w:rPr>
          <w:rFonts w:eastAsia="Calibri" w:eastAsiaTheme="minorAscii"/>
          <w:color w:val="EE0000"/>
          <w:sz w:val="24"/>
          <w:szCs w:val="24"/>
          <w:lang w:val="en-GB"/>
        </w:rPr>
        <w:t>a</w:t>
      </w:r>
      <w:r w:rsidRPr="10BE33CA" w:rsidR="71A80408">
        <w:rPr>
          <w:rFonts w:eastAsia="Calibri" w:eastAsiaTheme="minorAscii"/>
          <w:color w:val="EE0000"/>
          <w:sz w:val="24"/>
          <w:szCs w:val="24"/>
          <w:lang w:val="en-GB"/>
        </w:rPr>
        <w:t>rt of their induction</w:t>
      </w:r>
      <w:r w:rsidRPr="10BE33CA" w:rsidR="650B2A88">
        <w:rPr>
          <w:rFonts w:eastAsia="Calibri" w:eastAsiaTheme="minorAscii"/>
          <w:color w:val="EE0000"/>
          <w:sz w:val="24"/>
          <w:szCs w:val="24"/>
          <w:lang w:val="en-GB"/>
        </w:rPr>
        <w:t xml:space="preserve"> and if </w:t>
      </w:r>
      <w:r w:rsidRPr="10BE33CA" w:rsidR="650B2A88">
        <w:rPr>
          <w:rFonts w:eastAsia="Calibri" w:eastAsiaTheme="minorAscii"/>
          <w:color w:val="EE0000"/>
          <w:sz w:val="24"/>
          <w:szCs w:val="24"/>
          <w:lang w:val="en-GB"/>
        </w:rPr>
        <w:t>required</w:t>
      </w:r>
      <w:r w:rsidRPr="10BE33CA" w:rsidR="650B2A88">
        <w:rPr>
          <w:rFonts w:eastAsia="Calibri" w:eastAsiaTheme="minorAscii"/>
          <w:color w:val="EE0000"/>
          <w:sz w:val="24"/>
          <w:szCs w:val="24"/>
          <w:lang w:val="en-GB"/>
        </w:rPr>
        <w:t xml:space="preserve"> </w:t>
      </w:r>
      <w:r>
        <w:tab/>
      </w:r>
      <w:r w:rsidRPr="10BE33CA" w:rsidR="650B2A88">
        <w:rPr>
          <w:rFonts w:eastAsia="Calibri" w:eastAsiaTheme="minorAscii"/>
          <w:color w:val="EE0000"/>
          <w:sz w:val="24"/>
          <w:szCs w:val="24"/>
          <w:lang w:val="en-GB"/>
        </w:rPr>
        <w:t>a health plan will be completed.</w:t>
      </w:r>
    </w:p>
    <w:p w:rsidRPr="00765CF0" w:rsidR="00F046A3" w:rsidP="00645472" w:rsidRDefault="00F046A3" w14:paraId="0B2F7665" w14:textId="77777777">
      <w:pPr>
        <w:pStyle w:val="ListParagraph"/>
        <w:ind w:left="1424" w:firstLine="0"/>
        <w:rPr>
          <w:rFonts w:eastAsiaTheme="minorHAnsi"/>
          <w:color w:val="EE0000"/>
          <w:sz w:val="24"/>
          <w:szCs w:val="36"/>
          <w:lang w:val="en-GB"/>
        </w:rPr>
      </w:pPr>
    </w:p>
    <w:p w:rsidRPr="00765CF0" w:rsidR="00352B79" w:rsidP="10BE33CA" w:rsidRDefault="00BB1CF1" w14:paraId="042AFFA0" w14:textId="5CB67F5A">
      <w:pPr>
        <w:pStyle w:val="ListParagraph"/>
        <w:ind w:left="1224"/>
        <w:rPr>
          <w:rFonts w:eastAsia="Calibri" w:eastAsiaTheme="minorAscii"/>
          <w:color w:val="EE0000"/>
          <w:sz w:val="24"/>
          <w:szCs w:val="24"/>
          <w:lang w:val="en-GB"/>
        </w:rPr>
      </w:pPr>
      <w:r w:rsidRPr="10BE33CA" w:rsidR="54750F9F">
        <w:rPr>
          <w:rFonts w:eastAsia="Calibri" w:eastAsiaTheme="minorAscii"/>
          <w:color w:val="EE0000"/>
          <w:sz w:val="24"/>
          <w:szCs w:val="24"/>
          <w:lang w:val="en-GB"/>
        </w:rPr>
        <w:t xml:space="preserve">7.14.  </w:t>
      </w:r>
      <w:r w:rsidRPr="10BE33CA" w:rsidR="2109229B">
        <w:rPr>
          <w:rFonts w:eastAsia="Calibri" w:eastAsiaTheme="minorAscii"/>
          <w:color w:val="EE0000"/>
          <w:sz w:val="24"/>
          <w:szCs w:val="24"/>
          <w:lang w:val="en-GB"/>
        </w:rPr>
        <w:t>V</w:t>
      </w:r>
      <w:r w:rsidRPr="10BE33CA" w:rsidR="71A80408">
        <w:rPr>
          <w:rFonts w:eastAsia="Calibri" w:eastAsiaTheme="minorAscii"/>
          <w:color w:val="EE0000"/>
          <w:sz w:val="24"/>
          <w:szCs w:val="24"/>
          <w:lang w:val="en-GB"/>
        </w:rPr>
        <w:t>isitors</w:t>
      </w:r>
      <w:r w:rsidRPr="10BE33CA" w:rsidR="2109229B">
        <w:rPr>
          <w:rFonts w:eastAsia="Calibri" w:eastAsiaTheme="minorAscii"/>
          <w:color w:val="EE0000"/>
          <w:sz w:val="24"/>
          <w:szCs w:val="24"/>
          <w:lang w:val="en-GB"/>
        </w:rPr>
        <w:t xml:space="preserve">, if likely to be served food, will also be </w:t>
      </w:r>
      <w:r w:rsidRPr="10BE33CA" w:rsidR="4319FD24">
        <w:rPr>
          <w:rFonts w:eastAsia="Calibri" w:eastAsiaTheme="minorAscii"/>
          <w:color w:val="EE0000"/>
          <w:sz w:val="24"/>
          <w:szCs w:val="24"/>
          <w:lang w:val="en-GB"/>
        </w:rPr>
        <w:t>asked if</w:t>
      </w:r>
      <w:r w:rsidRPr="10BE33CA" w:rsidR="71A80408">
        <w:rPr>
          <w:rFonts w:eastAsia="Calibri" w:eastAsiaTheme="minorAscii"/>
          <w:color w:val="EE0000"/>
          <w:sz w:val="24"/>
          <w:szCs w:val="24"/>
          <w:lang w:val="en-GB"/>
        </w:rPr>
        <w:t xml:space="preserve"> they have allergy which </w:t>
      </w:r>
      <w:r w:rsidRPr="10BE33CA" w:rsidR="4AA5A318">
        <w:rPr>
          <w:rFonts w:eastAsia="Calibri" w:eastAsiaTheme="minorAscii"/>
          <w:color w:val="EE0000"/>
          <w:sz w:val="24"/>
          <w:szCs w:val="24"/>
          <w:lang w:val="en-GB"/>
        </w:rPr>
        <w:t xml:space="preserve">  </w:t>
      </w:r>
      <w:r w:rsidRPr="10BE33CA" w:rsidR="71A80408">
        <w:rPr>
          <w:rFonts w:eastAsia="Calibri" w:eastAsiaTheme="minorAscii"/>
          <w:color w:val="EE0000"/>
          <w:sz w:val="24"/>
          <w:szCs w:val="24"/>
          <w:lang w:val="en-GB"/>
        </w:rPr>
        <w:t>the school</w:t>
      </w:r>
      <w:r w:rsidRPr="10BE33CA" w:rsidR="4ADD8A96">
        <w:rPr>
          <w:rFonts w:eastAsia="Calibri" w:eastAsiaTheme="minorAscii"/>
          <w:color w:val="EE0000"/>
          <w:sz w:val="24"/>
          <w:szCs w:val="24"/>
          <w:lang w:val="en-GB"/>
        </w:rPr>
        <w:t xml:space="preserve"> </w:t>
      </w:r>
      <w:r w:rsidRPr="10BE33CA" w:rsidR="71A80408">
        <w:rPr>
          <w:rFonts w:eastAsia="Calibri" w:eastAsiaTheme="minorAscii"/>
          <w:color w:val="EE0000"/>
          <w:sz w:val="24"/>
          <w:szCs w:val="24"/>
          <w:lang w:val="en-GB"/>
        </w:rPr>
        <w:t>should be aware o</w:t>
      </w:r>
      <w:r w:rsidRPr="10BE33CA" w:rsidR="2109229B">
        <w:rPr>
          <w:rFonts w:eastAsia="Calibri" w:eastAsiaTheme="minorAscii"/>
          <w:color w:val="EE0000"/>
          <w:sz w:val="24"/>
          <w:szCs w:val="24"/>
          <w:lang w:val="en-GB"/>
        </w:rPr>
        <w:t>f.</w:t>
      </w:r>
    </w:p>
    <w:p w:rsidR="00352B79" w:rsidP="00BB1CF1" w:rsidRDefault="00352B79" w14:paraId="463038AA" w14:textId="77777777">
      <w:pPr>
        <w:pStyle w:val="TSB-Level1Numbers"/>
        <w:ind w:firstLine="0"/>
        <w:jc w:val="both"/>
        <w:rPr>
          <w:rFonts w:ascii="Arial" w:hAnsi="Arial" w:cs="Arial"/>
        </w:rPr>
      </w:pPr>
    </w:p>
    <w:p w:rsidRPr="003E0326" w:rsidR="00987C23" w:rsidP="00D92406" w:rsidRDefault="00987C23" w14:paraId="522941A4" w14:textId="77777777">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sz w:val="28"/>
        </w:rPr>
      </w:pPr>
      <w:bookmarkStart w:name="_Staff_training" w:id="20"/>
      <w:bookmarkEnd w:id="20"/>
      <w:r w:rsidRPr="003E0326">
        <w:rPr>
          <w:rFonts w:ascii="Arial" w:hAnsi="Arial" w:cs="Arial"/>
          <w:b/>
          <w:color w:val="auto"/>
          <w:sz w:val="28"/>
        </w:rPr>
        <w:t>Staff training</w:t>
      </w:r>
    </w:p>
    <w:p w:rsidRPr="00645472" w:rsidR="00B05F6A" w:rsidP="00D92406" w:rsidRDefault="00BA3F10" w14:paraId="2762F084" w14:textId="0AC1BD85">
      <w:pPr>
        <w:pStyle w:val="TSB-Level1Numbers"/>
        <w:numPr>
          <w:ilvl w:val="1"/>
          <w:numId w:val="6"/>
        </w:numPr>
        <w:ind w:left="1480" w:hanging="482"/>
        <w:jc w:val="both"/>
        <w:rPr>
          <w:rFonts w:ascii="Arial" w:hAnsi="Arial" w:cs="Arial"/>
          <w:color w:val="EE0000"/>
          <w:sz w:val="24"/>
          <w:szCs w:val="24"/>
        </w:rPr>
      </w:pPr>
      <w:r w:rsidRPr="00645472">
        <w:rPr>
          <w:rFonts w:ascii="Arial" w:hAnsi="Arial" w:cs="Arial"/>
          <w:color w:val="EE0000"/>
          <w:sz w:val="24"/>
          <w:szCs w:val="24"/>
        </w:rPr>
        <w:t>All staff who are likely to be on site whilst pupils are present, including teaching staff, support staff, administrative staff, lunchtime staff, club staff and relevant volunteers, will receive allergy awareness and anaphylaxis training</w:t>
      </w:r>
      <w:r w:rsidRPr="00645472" w:rsidR="0095697B">
        <w:rPr>
          <w:rFonts w:ascii="Arial" w:hAnsi="Arial" w:cs="Arial"/>
          <w:color w:val="EE0000"/>
          <w:sz w:val="24"/>
          <w:szCs w:val="24"/>
        </w:rPr>
        <w:t xml:space="preserve">. Annual refresher training will take </w:t>
      </w:r>
      <w:r w:rsidRPr="00645472" w:rsidR="00BB1CF1">
        <w:rPr>
          <w:rFonts w:ascii="Arial" w:hAnsi="Arial" w:cs="Arial"/>
          <w:color w:val="EE0000"/>
          <w:sz w:val="24"/>
          <w:szCs w:val="24"/>
        </w:rPr>
        <w:t>place.</w:t>
      </w:r>
    </w:p>
    <w:p w:rsidRPr="00645472" w:rsidR="00987C23" w:rsidP="00D92406" w:rsidRDefault="00B05F6A" w14:paraId="13C80720" w14:textId="79201ECE">
      <w:pPr>
        <w:pStyle w:val="TSB-Level1Numbers"/>
        <w:numPr>
          <w:ilvl w:val="1"/>
          <w:numId w:val="6"/>
        </w:numPr>
        <w:ind w:left="1480" w:hanging="482"/>
        <w:jc w:val="both"/>
        <w:rPr>
          <w:rFonts w:ascii="Arial" w:hAnsi="Arial" w:cs="Arial"/>
          <w:color w:val="EE0000"/>
          <w:sz w:val="24"/>
          <w:szCs w:val="24"/>
        </w:rPr>
      </w:pPr>
      <w:r w:rsidRPr="00645472">
        <w:rPr>
          <w:rFonts w:ascii="Arial" w:hAnsi="Arial" w:cs="Arial"/>
          <w:color w:val="EE0000"/>
          <w:sz w:val="24"/>
          <w:szCs w:val="24"/>
        </w:rPr>
        <w:t>New staff will receive allergy awareness t</w:t>
      </w:r>
      <w:r w:rsidR="00BB1CF1">
        <w:rPr>
          <w:rFonts w:ascii="Arial" w:hAnsi="Arial" w:cs="Arial"/>
          <w:color w:val="EE0000"/>
          <w:sz w:val="24"/>
          <w:szCs w:val="24"/>
        </w:rPr>
        <w:t>raining</w:t>
      </w:r>
      <w:r w:rsidRPr="00645472">
        <w:rPr>
          <w:rFonts w:ascii="Arial" w:hAnsi="Arial" w:cs="Arial"/>
          <w:color w:val="EE0000"/>
          <w:sz w:val="24"/>
          <w:szCs w:val="24"/>
        </w:rPr>
        <w:t xml:space="preserve"> as part of their induction. This will be delivered online. </w:t>
      </w:r>
    </w:p>
    <w:p w:rsidRPr="00645472" w:rsidR="0049520A" w:rsidP="0049520A" w:rsidRDefault="00382980" w14:paraId="1183C381" w14:textId="2C7BD40B">
      <w:pPr>
        <w:pStyle w:val="TSB-Level1Numbers"/>
        <w:numPr>
          <w:ilvl w:val="1"/>
          <w:numId w:val="6"/>
        </w:numPr>
        <w:jc w:val="both"/>
        <w:rPr>
          <w:rFonts w:ascii="Arial" w:hAnsi="Arial" w:cs="Arial"/>
          <w:color w:val="EE0000"/>
          <w:sz w:val="24"/>
          <w:szCs w:val="24"/>
        </w:rPr>
      </w:pPr>
      <w:r w:rsidRPr="00645472">
        <w:rPr>
          <w:rFonts w:ascii="Arial" w:hAnsi="Arial" w:cs="Arial"/>
          <w:color w:val="EE0000"/>
          <w:sz w:val="24"/>
          <w:szCs w:val="24"/>
        </w:rPr>
        <w:t xml:space="preserve">Allergy awareness </w:t>
      </w:r>
      <w:r w:rsidR="00457760">
        <w:rPr>
          <w:rFonts w:ascii="Arial" w:hAnsi="Arial" w:cs="Arial"/>
          <w:color w:val="EE0000"/>
          <w:sz w:val="24"/>
          <w:szCs w:val="24"/>
        </w:rPr>
        <w:t>t</w:t>
      </w:r>
      <w:r w:rsidRPr="00645472">
        <w:rPr>
          <w:rFonts w:ascii="Arial" w:hAnsi="Arial" w:cs="Arial"/>
          <w:color w:val="EE0000"/>
          <w:sz w:val="24"/>
          <w:szCs w:val="24"/>
        </w:rPr>
        <w:t>raining will ensure all staff</w:t>
      </w:r>
      <w:r w:rsidRPr="00645472" w:rsidR="0049520A">
        <w:rPr>
          <w:rFonts w:ascii="Arial" w:hAnsi="Arial" w:cs="Arial"/>
          <w:color w:val="EE0000"/>
          <w:sz w:val="24"/>
          <w:szCs w:val="24"/>
        </w:rPr>
        <w:t>:</w:t>
      </w:r>
    </w:p>
    <w:p w:rsidR="002E59B2" w:rsidP="00645472" w:rsidRDefault="002E59B2" w14:paraId="085F9157"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 xml:space="preserve">Have an awareness of allergy, the risks it poses, how allergic reactions can occur and how to manage it; </w:t>
      </w:r>
    </w:p>
    <w:p w:rsidRPr="00645472" w:rsidR="00AD7385" w:rsidP="00645472" w:rsidRDefault="00AD7385" w14:paraId="06FD4C99" w14:textId="092E5283">
      <w:pPr>
        <w:pStyle w:val="TSB-Level1Numbers"/>
        <w:numPr>
          <w:ilvl w:val="1"/>
          <w:numId w:val="51"/>
        </w:numPr>
        <w:ind w:left="1349" w:hanging="357"/>
        <w:contextualSpacing/>
        <w:jc w:val="both"/>
        <w:rPr>
          <w:rFonts w:ascii="Arial" w:hAnsi="Arial" w:cs="Arial"/>
          <w:color w:val="EE0000"/>
          <w:sz w:val="24"/>
          <w:szCs w:val="24"/>
        </w:rPr>
      </w:pPr>
      <w:r>
        <w:rPr>
          <w:rFonts w:ascii="Arial" w:hAnsi="Arial" w:cs="Arial"/>
          <w:color w:val="EE0000"/>
          <w:sz w:val="24"/>
          <w:szCs w:val="24"/>
        </w:rPr>
        <w:t>Have use of a training epi-pen so they can practise</w:t>
      </w:r>
    </w:p>
    <w:p w:rsidRPr="00645472" w:rsidR="00AE3C34" w:rsidP="00645472" w:rsidRDefault="002E59B2" w14:paraId="14F8EB43"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Understand that allergy includes multiple conditions (food allergy, asthma, eczema, hay fever, others), which can co-exist;</w:t>
      </w:r>
    </w:p>
    <w:p w:rsidRPr="00645472" w:rsidR="00AE3C34" w:rsidP="00645472" w:rsidRDefault="002E59B2" w14:paraId="4D843D44"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Understand the difference between food allergy, coeliac disease and food intolerance;</w:t>
      </w:r>
    </w:p>
    <w:p w:rsidRPr="00645472" w:rsidR="00AE3C34" w:rsidP="00645472" w:rsidRDefault="002E59B2" w14:paraId="4B4DA18F"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Know where to find information on allergy triggers;</w:t>
      </w:r>
    </w:p>
    <w:p w:rsidRPr="00645472" w:rsidR="00AE3C34" w:rsidP="00645472" w:rsidRDefault="002E59B2" w14:paraId="6A2B71D8"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Can identify the range of symptoms of allergic reactions;</w:t>
      </w:r>
    </w:p>
    <w:p w:rsidRPr="00645472" w:rsidR="00AE3C34" w:rsidP="00645472" w:rsidRDefault="002E59B2" w14:paraId="51752903"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Understand and can recognise anaphylaxis;</w:t>
      </w:r>
    </w:p>
    <w:p w:rsidRPr="00645472" w:rsidR="00AE3C34" w:rsidP="00645472" w:rsidRDefault="002E59B2" w14:paraId="2BF83542"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 xml:space="preserve">Know how to respond in an emergency, including:  </w:t>
      </w:r>
    </w:p>
    <w:p w:rsidRPr="00645472" w:rsidR="00AE3C34" w:rsidP="00645472" w:rsidRDefault="002E59B2" w14:paraId="5D1B3F8D"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 xml:space="preserve"> calling emergency services and informing parents;</w:t>
      </w:r>
    </w:p>
    <w:p w:rsidRPr="00645472" w:rsidR="00AE3C34" w:rsidP="00645472" w:rsidRDefault="002E59B2" w14:paraId="7F654B2B"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how to locate and administer emergency medication (adrenaline for anaphylaxis, asthma reliever inhaler for an asthma attack).</w:t>
      </w:r>
    </w:p>
    <w:p w:rsidRPr="00645472" w:rsidR="002B72F2" w:rsidP="00645472" w:rsidRDefault="002E59B2" w14:paraId="26D6D4CE"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training on how to use the medication/device in an emergency (whether prescribed to a given person or a school’s “spare” adrenaline devices);</w:t>
      </w:r>
    </w:p>
    <w:p w:rsidRPr="00645472" w:rsidR="002B72F2" w:rsidP="00645472" w:rsidRDefault="002E59B2" w14:paraId="4A2E31A8"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Understand the impact allergy can have on a child or young person’s wellbeing;</w:t>
      </w:r>
    </w:p>
    <w:p w:rsidRPr="00645472" w:rsidR="002B72F2" w:rsidP="00645472" w:rsidRDefault="002E59B2" w14:paraId="63DC320D"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Understand the school, college or setting’s allergy safety policy;</w:t>
      </w:r>
    </w:p>
    <w:p w:rsidRPr="00645472" w:rsidR="002B72F2" w:rsidP="00645472" w:rsidRDefault="002E59B2" w14:paraId="21B7688E"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Know how to check whether an individual is on the record of those with known allergy and how to use an Allergy or Asthma Action Plan;</w:t>
      </w:r>
    </w:p>
    <w:p w:rsidRPr="00645472" w:rsidR="002B72F2" w:rsidP="00645472" w:rsidRDefault="002E59B2" w14:paraId="3F3E27B6" w14:textId="7777777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Understand their responsibilities in reducing the risk of individuals with known allergy coming into contact with their known allergens;</w:t>
      </w:r>
    </w:p>
    <w:p w:rsidRPr="00645472" w:rsidR="002E59B2" w:rsidRDefault="002E59B2" w14:paraId="7C2B3F9D" w14:textId="3154D6F7">
      <w:pPr>
        <w:pStyle w:val="TSB-Level1Numbers"/>
        <w:numPr>
          <w:ilvl w:val="1"/>
          <w:numId w:val="51"/>
        </w:numPr>
        <w:ind w:left="1349" w:hanging="357"/>
        <w:contextualSpacing/>
        <w:jc w:val="both"/>
        <w:rPr>
          <w:rFonts w:ascii="Arial" w:hAnsi="Arial" w:cs="Arial"/>
          <w:color w:val="EE0000"/>
          <w:sz w:val="24"/>
          <w:szCs w:val="24"/>
        </w:rPr>
      </w:pPr>
      <w:r w:rsidRPr="00645472">
        <w:rPr>
          <w:rFonts w:ascii="Arial" w:hAnsi="Arial" w:cs="Arial"/>
          <w:color w:val="EE0000"/>
          <w:sz w:val="24"/>
          <w:szCs w:val="24"/>
        </w:rPr>
        <w:t>Understand how to report an allergic reaction or case of anaphylaxis (whether an incident or a “near miss”).</w:t>
      </w:r>
    </w:p>
    <w:p w:rsidRPr="00645472" w:rsidR="00CC6CCF" w:rsidP="00645472" w:rsidRDefault="00CC6CCF" w14:paraId="017CA4F0" w14:textId="77777777">
      <w:pPr>
        <w:pStyle w:val="TSB-Level1Numbers"/>
        <w:ind w:left="1349" w:firstLine="0"/>
        <w:contextualSpacing/>
        <w:jc w:val="both"/>
        <w:rPr>
          <w:rFonts w:ascii="Arial" w:hAnsi="Arial" w:cs="Arial"/>
          <w:color w:val="EE0000"/>
          <w:sz w:val="24"/>
          <w:szCs w:val="24"/>
        </w:rPr>
      </w:pPr>
    </w:p>
    <w:p w:rsidRPr="00645472" w:rsidR="0080036C" w:rsidP="0049520A" w:rsidRDefault="00FA24DF" w14:paraId="034FF09B" w14:textId="1CFBBF1A">
      <w:pPr>
        <w:pStyle w:val="TSB-Level1Numbers"/>
        <w:numPr>
          <w:ilvl w:val="1"/>
          <w:numId w:val="6"/>
        </w:numPr>
        <w:jc w:val="both"/>
        <w:rPr>
          <w:rFonts w:ascii="Arial" w:hAnsi="Arial" w:cs="Arial"/>
          <w:color w:val="EE0000"/>
          <w:sz w:val="24"/>
          <w:szCs w:val="24"/>
        </w:rPr>
      </w:pPr>
      <w:r w:rsidRPr="00645472">
        <w:rPr>
          <w:rFonts w:ascii="Arial" w:hAnsi="Arial" w:cs="Arial"/>
          <w:color w:val="EE0000"/>
          <w:sz w:val="24"/>
          <w:szCs w:val="24"/>
        </w:rPr>
        <w:t xml:space="preserve">The </w:t>
      </w:r>
      <w:r w:rsidR="001667E3">
        <w:rPr>
          <w:rFonts w:ascii="Arial" w:hAnsi="Arial" w:cs="Arial"/>
          <w:color w:val="EE0000"/>
          <w:sz w:val="24"/>
          <w:szCs w:val="24"/>
        </w:rPr>
        <w:t>school</w:t>
      </w:r>
      <w:r w:rsidRPr="00645472">
        <w:rPr>
          <w:rFonts w:ascii="Arial" w:hAnsi="Arial" w:cs="Arial"/>
          <w:color w:val="EE0000"/>
          <w:sz w:val="24"/>
          <w:szCs w:val="24"/>
        </w:rPr>
        <w:t xml:space="preserve"> will </w:t>
      </w:r>
      <w:r w:rsidRPr="00645472" w:rsidR="00EB7FDF">
        <w:rPr>
          <w:rFonts w:ascii="Arial" w:hAnsi="Arial" w:cs="Arial"/>
          <w:color w:val="EE0000"/>
          <w:sz w:val="24"/>
          <w:szCs w:val="24"/>
        </w:rPr>
        <w:t xml:space="preserve">ensure </w:t>
      </w:r>
      <w:r w:rsidRPr="00645472">
        <w:rPr>
          <w:rFonts w:ascii="Arial" w:hAnsi="Arial" w:cs="Arial"/>
          <w:color w:val="EE0000"/>
          <w:sz w:val="24"/>
          <w:szCs w:val="24"/>
        </w:rPr>
        <w:t>Supply</w:t>
      </w:r>
      <w:r w:rsidRPr="00645472" w:rsidR="003438C2">
        <w:rPr>
          <w:rFonts w:ascii="Arial" w:hAnsi="Arial" w:cs="Arial"/>
          <w:color w:val="EE0000"/>
          <w:sz w:val="24"/>
          <w:szCs w:val="24"/>
        </w:rPr>
        <w:t xml:space="preserve">, </w:t>
      </w:r>
      <w:r w:rsidRPr="00645472">
        <w:rPr>
          <w:rFonts w:ascii="Arial" w:hAnsi="Arial" w:cs="Arial"/>
          <w:color w:val="EE0000"/>
          <w:sz w:val="24"/>
          <w:szCs w:val="24"/>
        </w:rPr>
        <w:t>agency</w:t>
      </w:r>
      <w:r w:rsidRPr="00645472" w:rsidR="003438C2">
        <w:rPr>
          <w:rFonts w:ascii="Arial" w:hAnsi="Arial" w:cs="Arial"/>
          <w:color w:val="EE0000"/>
          <w:sz w:val="24"/>
          <w:szCs w:val="24"/>
        </w:rPr>
        <w:t xml:space="preserve"> and peripatetic</w:t>
      </w:r>
      <w:r w:rsidRPr="00645472">
        <w:rPr>
          <w:rFonts w:ascii="Arial" w:hAnsi="Arial" w:cs="Arial"/>
          <w:color w:val="EE0000"/>
          <w:sz w:val="24"/>
          <w:szCs w:val="24"/>
        </w:rPr>
        <w:t xml:space="preserve"> workers have </w:t>
      </w:r>
      <w:r w:rsidRPr="00645472" w:rsidR="00651569">
        <w:rPr>
          <w:rFonts w:ascii="Arial" w:hAnsi="Arial" w:cs="Arial"/>
          <w:color w:val="EE0000"/>
          <w:sz w:val="24"/>
          <w:szCs w:val="24"/>
        </w:rPr>
        <w:t>received allergy awareness training by their employers before use. A letter to confirm this will be received.</w:t>
      </w:r>
    </w:p>
    <w:p w:rsidRPr="00645472" w:rsidR="006F3B68" w:rsidP="0049520A" w:rsidRDefault="00FA24DF" w14:paraId="31D16C8C" w14:textId="28BD4929">
      <w:pPr>
        <w:pStyle w:val="TSB-Level1Numbers"/>
        <w:numPr>
          <w:ilvl w:val="1"/>
          <w:numId w:val="6"/>
        </w:numPr>
        <w:jc w:val="both"/>
        <w:rPr>
          <w:rFonts w:ascii="Arial" w:hAnsi="Arial" w:cs="Arial"/>
          <w:color w:val="EE0000"/>
          <w:sz w:val="24"/>
          <w:szCs w:val="24"/>
        </w:rPr>
      </w:pPr>
      <w:r w:rsidRPr="00645472">
        <w:rPr>
          <w:rFonts w:ascii="Arial" w:hAnsi="Arial" w:cs="Arial"/>
          <w:color w:val="EE0000"/>
          <w:sz w:val="24"/>
          <w:szCs w:val="24"/>
        </w:rPr>
        <w:t xml:space="preserve"> </w:t>
      </w:r>
      <w:r w:rsidRPr="00645472" w:rsidR="00CC6CCF">
        <w:rPr>
          <w:rFonts w:ascii="Arial" w:hAnsi="Arial" w:cs="Arial"/>
          <w:color w:val="EE0000"/>
          <w:sz w:val="24"/>
          <w:szCs w:val="24"/>
        </w:rPr>
        <w:t>The school will ensure that supply staff, agency workers, peripatetic staff, temporary staff and regular volunteers receive appropriate information regarding allergy management arrangements and emergency procedures before working with pupils.</w:t>
      </w:r>
    </w:p>
    <w:p w:rsidRPr="00645472" w:rsidR="00987C23" w:rsidP="00987C23" w:rsidRDefault="00972F44" w14:paraId="4C87D110" w14:textId="641F498D">
      <w:pPr>
        <w:pStyle w:val="TSB-Level1Numbers"/>
        <w:ind w:left="2200" w:firstLine="0"/>
        <w:contextualSpacing/>
        <w:jc w:val="both"/>
        <w:rPr>
          <w:rFonts w:ascii="Arial" w:hAnsi="Arial" w:cs="Arial"/>
          <w:color w:val="EE0000"/>
          <w:sz w:val="24"/>
          <w:szCs w:val="24"/>
        </w:rPr>
      </w:pPr>
      <w:r w:rsidRPr="00645472">
        <w:rPr>
          <w:rFonts w:ascii="Arial" w:hAnsi="Arial" w:cs="Arial"/>
          <w:color w:val="EE0000"/>
          <w:sz w:val="24"/>
          <w:szCs w:val="24"/>
        </w:rPr>
        <w:t xml:space="preserve">The following site can be used for training and free resources: </w:t>
      </w:r>
      <w:hyperlink w:history="1" r:id="rId17">
        <w:r w:rsidRPr="00645472" w:rsidR="00494FE7">
          <w:rPr>
            <w:rStyle w:val="Hyperlink"/>
            <w:rFonts w:ascii="Arial" w:hAnsi="Arial" w:cs="Arial"/>
            <w:color w:val="EE0000"/>
            <w:sz w:val="24"/>
            <w:szCs w:val="24"/>
          </w:rPr>
          <w:t>https://allergyschool.org.uk/resources-for-guidance-compliance/</w:t>
        </w:r>
      </w:hyperlink>
    </w:p>
    <w:p w:rsidRPr="003E0326" w:rsidR="00987C23" w:rsidP="00D92406" w:rsidRDefault="00987C23" w14:paraId="61255520" w14:textId="77777777">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sz w:val="28"/>
        </w:rPr>
      </w:pPr>
      <w:bookmarkStart w:name="_In__the" w:id="21"/>
      <w:bookmarkEnd w:id="21"/>
      <w:r w:rsidRPr="003E0326">
        <w:rPr>
          <w:rFonts w:ascii="Arial" w:hAnsi="Arial" w:cs="Arial"/>
          <w:b/>
          <w:color w:val="auto"/>
          <w:sz w:val="28"/>
        </w:rPr>
        <w:t>In the event of a mild-moderate allergic reaction</w:t>
      </w:r>
    </w:p>
    <w:p w:rsidRPr="00A569B6" w:rsidR="00987C23" w:rsidP="00D92406" w:rsidRDefault="00987C23" w14:paraId="703F9945"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Mild-moderate symptoms of an allergic reaction include the following:</w:t>
      </w:r>
    </w:p>
    <w:p w:rsidRPr="00A569B6" w:rsidR="00987C23" w:rsidP="00987C23" w:rsidRDefault="00987C23" w14:paraId="52E7D471" w14:textId="77777777">
      <w:pPr>
        <w:pStyle w:val="TSB-Level1Numbers"/>
        <w:numPr>
          <w:ilvl w:val="0"/>
          <w:numId w:val="15"/>
        </w:numPr>
        <w:ind w:hanging="357"/>
        <w:contextualSpacing/>
        <w:jc w:val="both"/>
        <w:rPr>
          <w:rFonts w:ascii="Arial" w:hAnsi="Arial" w:cs="Arial"/>
          <w:sz w:val="24"/>
          <w:szCs w:val="24"/>
        </w:rPr>
      </w:pPr>
      <w:r w:rsidRPr="00A569B6">
        <w:rPr>
          <w:rFonts w:ascii="Arial" w:hAnsi="Arial" w:cs="Arial"/>
          <w:sz w:val="24"/>
          <w:szCs w:val="24"/>
        </w:rPr>
        <w:t>Swollen lips, face or eyes</w:t>
      </w:r>
    </w:p>
    <w:p w:rsidRPr="00A569B6" w:rsidR="00987C23" w:rsidP="00987C23" w:rsidRDefault="00987C23" w14:paraId="22CDCDF1" w14:textId="77777777">
      <w:pPr>
        <w:pStyle w:val="TSB-Level1Numbers"/>
        <w:numPr>
          <w:ilvl w:val="0"/>
          <w:numId w:val="15"/>
        </w:numPr>
        <w:ind w:hanging="357"/>
        <w:contextualSpacing/>
        <w:jc w:val="both"/>
        <w:rPr>
          <w:rFonts w:ascii="Arial" w:hAnsi="Arial" w:cs="Arial"/>
          <w:sz w:val="24"/>
          <w:szCs w:val="24"/>
        </w:rPr>
      </w:pPr>
      <w:r w:rsidRPr="00A569B6">
        <w:rPr>
          <w:rFonts w:ascii="Arial" w:hAnsi="Arial" w:cs="Arial"/>
          <w:sz w:val="24"/>
          <w:szCs w:val="24"/>
        </w:rPr>
        <w:t>Itchy/tingling mouth</w:t>
      </w:r>
    </w:p>
    <w:p w:rsidRPr="00A569B6" w:rsidR="00987C23" w:rsidP="00987C23" w:rsidRDefault="00987C23" w14:paraId="4C6256B0" w14:textId="77777777">
      <w:pPr>
        <w:pStyle w:val="TSB-Level1Numbers"/>
        <w:numPr>
          <w:ilvl w:val="0"/>
          <w:numId w:val="15"/>
        </w:numPr>
        <w:ind w:hanging="357"/>
        <w:contextualSpacing/>
        <w:jc w:val="both"/>
        <w:rPr>
          <w:rFonts w:ascii="Arial" w:hAnsi="Arial" w:cs="Arial"/>
          <w:sz w:val="24"/>
          <w:szCs w:val="24"/>
        </w:rPr>
      </w:pPr>
      <w:r w:rsidRPr="00A569B6">
        <w:rPr>
          <w:rFonts w:ascii="Arial" w:hAnsi="Arial" w:cs="Arial"/>
          <w:sz w:val="24"/>
          <w:szCs w:val="24"/>
        </w:rPr>
        <w:t>Hives or itchy skin rash</w:t>
      </w:r>
    </w:p>
    <w:p w:rsidRPr="00A569B6" w:rsidR="00987C23" w:rsidP="00987C23" w:rsidRDefault="00987C23" w14:paraId="73A48A5B" w14:textId="77777777">
      <w:pPr>
        <w:pStyle w:val="TSB-Level1Numbers"/>
        <w:numPr>
          <w:ilvl w:val="0"/>
          <w:numId w:val="15"/>
        </w:numPr>
        <w:ind w:hanging="357"/>
        <w:contextualSpacing/>
        <w:jc w:val="both"/>
        <w:rPr>
          <w:rFonts w:ascii="Arial" w:hAnsi="Arial" w:cs="Arial"/>
          <w:sz w:val="24"/>
          <w:szCs w:val="24"/>
        </w:rPr>
      </w:pPr>
      <w:r w:rsidRPr="00A569B6">
        <w:rPr>
          <w:rFonts w:ascii="Arial" w:hAnsi="Arial" w:cs="Arial"/>
          <w:sz w:val="24"/>
          <w:szCs w:val="24"/>
        </w:rPr>
        <w:t>Abdominal pain or vomiting</w:t>
      </w:r>
    </w:p>
    <w:p w:rsidRPr="00A569B6" w:rsidR="00987C23" w:rsidP="00987C23" w:rsidRDefault="00987C23" w14:paraId="0A5CBEE5" w14:textId="77777777">
      <w:pPr>
        <w:pStyle w:val="TSB-Level1Numbers"/>
        <w:numPr>
          <w:ilvl w:val="0"/>
          <w:numId w:val="15"/>
        </w:numPr>
        <w:ind w:hanging="357"/>
        <w:contextualSpacing/>
        <w:jc w:val="both"/>
        <w:rPr>
          <w:rFonts w:ascii="Arial" w:hAnsi="Arial" w:cs="Arial"/>
          <w:sz w:val="24"/>
          <w:szCs w:val="24"/>
        </w:rPr>
      </w:pPr>
      <w:r w:rsidRPr="00A569B6">
        <w:rPr>
          <w:rFonts w:ascii="Arial" w:hAnsi="Arial" w:cs="Arial"/>
          <w:sz w:val="24"/>
          <w:szCs w:val="24"/>
        </w:rPr>
        <w:t>Sudden change in behaviour</w:t>
      </w:r>
    </w:p>
    <w:p w:rsidRPr="00A569B6" w:rsidR="00987C23" w:rsidP="00987C23" w:rsidRDefault="00987C23" w14:paraId="23141828" w14:textId="77777777">
      <w:pPr>
        <w:pStyle w:val="TSB-Level1Numbers"/>
        <w:ind w:left="2200" w:firstLine="0"/>
        <w:contextualSpacing/>
        <w:jc w:val="both"/>
        <w:rPr>
          <w:rFonts w:ascii="Arial" w:hAnsi="Arial" w:cs="Arial"/>
          <w:sz w:val="24"/>
          <w:szCs w:val="24"/>
        </w:rPr>
      </w:pPr>
    </w:p>
    <w:p w:rsidRPr="00A569B6" w:rsidR="00987C23" w:rsidP="00D92406" w:rsidRDefault="00987C23" w14:paraId="54EF7C83" w14:textId="1F79C3F4">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If any of the above symptoms occur in a pupil, the nearest adult will stay with the pupil and call for help from the designated staff members able to admi</w:t>
      </w:r>
      <w:r w:rsidRPr="00A569B6" w:rsidR="003E0326">
        <w:rPr>
          <w:rFonts w:ascii="Arial" w:hAnsi="Arial" w:cs="Arial"/>
          <w:sz w:val="24"/>
          <w:szCs w:val="24"/>
        </w:rPr>
        <w:t>nister AAIs.</w:t>
      </w:r>
    </w:p>
    <w:p w:rsidRPr="00A569B6" w:rsidR="00987C23" w:rsidP="00D92406" w:rsidRDefault="00987C23" w14:paraId="0288A076"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The pupil’s prescribed AAI will be administered by the designated staff member. Spare AAIs will only be administered where appropriate consent has been received. </w:t>
      </w:r>
    </w:p>
    <w:p w:rsidRPr="00A569B6" w:rsidR="00987C23" w:rsidP="00D92406" w:rsidRDefault="00987C23" w14:paraId="21E08B7A" w14:textId="1165A21D">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Where there is any delay in contacting designated staff members, or where delay could cause a fatality, the nearest staff member will administer the AAI. </w:t>
      </w:r>
    </w:p>
    <w:p w:rsidRPr="00A569B6" w:rsidR="00987C23" w:rsidP="00D92406" w:rsidRDefault="00987C23" w14:paraId="3E53970B"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The pupil’s parents will be contacted immediately if a pupil suffers a mild-moderate allergic reaction, and if an AAI has been administered.</w:t>
      </w:r>
    </w:p>
    <w:p w:rsidRPr="00A569B6" w:rsidR="00987C23" w:rsidP="00D92406" w:rsidRDefault="00A2252F" w14:paraId="27D66507" w14:textId="1AB2D28C">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If</w:t>
      </w:r>
      <w:r w:rsidRPr="00A569B6" w:rsidR="00987C23">
        <w:rPr>
          <w:rFonts w:ascii="Arial" w:hAnsi="Arial" w:cs="Arial"/>
          <w:sz w:val="24"/>
          <w:szCs w:val="24"/>
        </w:rPr>
        <w:t xml:space="preserve">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p>
    <w:p w:rsidRPr="00A569B6" w:rsidR="00987C23" w:rsidP="00D92406" w:rsidRDefault="00987C23" w14:paraId="66EE83D3"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For mild-moderate allergy symptoms, the AAI will usually be sufficient for the reaction; however, the pupil will be monitored closely to ensure the reaction does not progress into anaphylaxis.</w:t>
      </w:r>
    </w:p>
    <w:p w:rsidRPr="003E0326" w:rsidR="00987C23" w:rsidP="00D92406" w:rsidRDefault="00987C23" w14:paraId="4012FB98" w14:textId="0AA7931C">
      <w:pPr>
        <w:pStyle w:val="TSB-Level1Numbers"/>
        <w:numPr>
          <w:ilvl w:val="1"/>
          <w:numId w:val="6"/>
        </w:numPr>
        <w:ind w:left="1480" w:hanging="482"/>
        <w:jc w:val="both"/>
        <w:rPr>
          <w:rFonts w:ascii="Arial" w:hAnsi="Arial" w:cs="Arial"/>
        </w:rPr>
      </w:pPr>
      <w:r w:rsidRPr="00A569B6">
        <w:rPr>
          <w:rFonts w:ascii="Arial" w:hAnsi="Arial" w:cs="Arial"/>
          <w:sz w:val="24"/>
          <w:szCs w:val="24"/>
        </w:rPr>
        <w:t xml:space="preserve">Should the reaction progress into anaphylaxis, the school will act in accordance with </w:t>
      </w:r>
      <w:hyperlink w:history="1" w:anchor="_In_the_event_1">
        <w:r w:rsidRPr="00A569B6">
          <w:rPr>
            <w:rStyle w:val="Hyperlink"/>
            <w:rFonts w:ascii="Arial" w:hAnsi="Arial" w:cs="Arial"/>
            <w:color w:val="auto"/>
            <w:sz w:val="24"/>
            <w:szCs w:val="24"/>
            <w:u w:val="none"/>
          </w:rPr>
          <w:t>section 1</w:t>
        </w:r>
      </w:hyperlink>
      <w:r w:rsidR="00D92406">
        <w:rPr>
          <w:rStyle w:val="Hyperlink"/>
          <w:rFonts w:ascii="Arial" w:hAnsi="Arial" w:cs="Arial"/>
          <w:color w:val="auto"/>
          <w:sz w:val="24"/>
          <w:szCs w:val="24"/>
          <w:u w:val="none"/>
        </w:rPr>
        <w:t>2</w:t>
      </w:r>
      <w:r w:rsidRPr="00A569B6">
        <w:rPr>
          <w:rFonts w:ascii="Arial" w:hAnsi="Arial" w:cs="Arial"/>
          <w:sz w:val="24"/>
          <w:szCs w:val="24"/>
        </w:rPr>
        <w:t xml:space="preserve"> of this policy.</w:t>
      </w:r>
      <w:r w:rsidRPr="003E0326">
        <w:rPr>
          <w:rFonts w:ascii="Arial" w:hAnsi="Arial" w:cs="Arial"/>
        </w:rPr>
        <w:t xml:space="preserve"> </w:t>
      </w:r>
    </w:p>
    <w:p w:rsidRPr="003E0326" w:rsidR="00987C23" w:rsidP="00D92406" w:rsidRDefault="00987C23" w14:paraId="334AC066" w14:textId="77777777">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sz w:val="28"/>
        </w:rPr>
      </w:pPr>
      <w:bookmarkStart w:name="_In_the_event_1" w:id="22"/>
      <w:bookmarkEnd w:id="22"/>
      <w:r w:rsidRPr="003E0326">
        <w:rPr>
          <w:rFonts w:ascii="Arial" w:hAnsi="Arial" w:cs="Arial"/>
          <w:b/>
          <w:color w:val="auto"/>
          <w:sz w:val="28"/>
        </w:rPr>
        <w:t xml:space="preserve">In the event of anaphylaxis </w:t>
      </w:r>
    </w:p>
    <w:p w:rsidRPr="00A569B6" w:rsidR="00987C23" w:rsidP="00D92406" w:rsidRDefault="00987C23" w14:paraId="55C3DC26" w14:textId="77777777">
      <w:pPr>
        <w:pStyle w:val="TSB-Level1Numbers"/>
        <w:numPr>
          <w:ilvl w:val="1"/>
          <w:numId w:val="6"/>
        </w:numPr>
        <w:ind w:left="1480" w:hanging="482"/>
        <w:contextualSpacing/>
        <w:jc w:val="both"/>
        <w:rPr>
          <w:rFonts w:ascii="Arial" w:hAnsi="Arial" w:cs="Arial"/>
          <w:sz w:val="24"/>
          <w:szCs w:val="24"/>
        </w:rPr>
      </w:pPr>
      <w:r w:rsidRPr="00A569B6">
        <w:rPr>
          <w:rFonts w:ascii="Arial" w:hAnsi="Arial" w:cs="Arial"/>
          <w:sz w:val="24"/>
          <w:szCs w:val="24"/>
        </w:rPr>
        <w:t>Anaphylaxis symptoms include the following:</w:t>
      </w:r>
    </w:p>
    <w:p w:rsidRPr="00A569B6" w:rsidR="00987C23" w:rsidP="00987C23" w:rsidRDefault="00987C23" w14:paraId="55E18880" w14:textId="77777777">
      <w:pPr>
        <w:pStyle w:val="TSB-Level1Numbers"/>
        <w:numPr>
          <w:ilvl w:val="0"/>
          <w:numId w:val="16"/>
        </w:numPr>
        <w:contextualSpacing/>
        <w:jc w:val="both"/>
        <w:rPr>
          <w:rFonts w:ascii="Arial" w:hAnsi="Arial" w:cs="Arial"/>
          <w:sz w:val="24"/>
          <w:szCs w:val="24"/>
        </w:rPr>
      </w:pPr>
      <w:r w:rsidRPr="00A569B6">
        <w:rPr>
          <w:rFonts w:ascii="Arial" w:hAnsi="Arial" w:cs="Arial"/>
          <w:sz w:val="24"/>
          <w:szCs w:val="24"/>
        </w:rPr>
        <w:t>Persistent cough</w:t>
      </w:r>
    </w:p>
    <w:p w:rsidRPr="00A569B6" w:rsidR="00987C23" w:rsidP="00987C23" w:rsidRDefault="00987C23" w14:paraId="483E8984" w14:textId="77777777">
      <w:pPr>
        <w:pStyle w:val="TSB-Level1Numbers"/>
        <w:numPr>
          <w:ilvl w:val="0"/>
          <w:numId w:val="16"/>
        </w:numPr>
        <w:contextualSpacing/>
        <w:jc w:val="both"/>
        <w:rPr>
          <w:rFonts w:ascii="Arial" w:hAnsi="Arial" w:cs="Arial"/>
          <w:sz w:val="24"/>
          <w:szCs w:val="24"/>
        </w:rPr>
      </w:pPr>
      <w:r w:rsidRPr="00A569B6">
        <w:rPr>
          <w:rFonts w:ascii="Arial" w:hAnsi="Arial" w:cs="Arial"/>
          <w:sz w:val="24"/>
          <w:szCs w:val="24"/>
        </w:rPr>
        <w:t>Hoarse voice</w:t>
      </w:r>
    </w:p>
    <w:p w:rsidRPr="00A569B6" w:rsidR="00987C23" w:rsidP="00987C23" w:rsidRDefault="00987C23" w14:paraId="222E5FD3" w14:textId="77777777">
      <w:pPr>
        <w:pStyle w:val="TSB-Level1Numbers"/>
        <w:numPr>
          <w:ilvl w:val="0"/>
          <w:numId w:val="16"/>
        </w:numPr>
        <w:contextualSpacing/>
        <w:jc w:val="both"/>
        <w:rPr>
          <w:rFonts w:ascii="Arial" w:hAnsi="Arial" w:cs="Arial"/>
          <w:sz w:val="24"/>
          <w:szCs w:val="24"/>
        </w:rPr>
      </w:pPr>
      <w:r w:rsidRPr="00A569B6">
        <w:rPr>
          <w:rFonts w:ascii="Arial" w:hAnsi="Arial" w:cs="Arial"/>
          <w:sz w:val="24"/>
          <w:szCs w:val="24"/>
        </w:rPr>
        <w:t>Difficulty swallowing, or swollen tongue</w:t>
      </w:r>
    </w:p>
    <w:p w:rsidRPr="00A569B6" w:rsidR="00987C23" w:rsidP="00987C23" w:rsidRDefault="00987C23" w14:paraId="681EF771" w14:textId="77777777">
      <w:pPr>
        <w:pStyle w:val="TSB-Level1Numbers"/>
        <w:numPr>
          <w:ilvl w:val="0"/>
          <w:numId w:val="16"/>
        </w:numPr>
        <w:contextualSpacing/>
        <w:jc w:val="both"/>
        <w:rPr>
          <w:rFonts w:ascii="Arial" w:hAnsi="Arial" w:cs="Arial"/>
          <w:sz w:val="24"/>
          <w:szCs w:val="24"/>
        </w:rPr>
      </w:pPr>
      <w:r w:rsidRPr="00A569B6">
        <w:rPr>
          <w:rFonts w:ascii="Arial" w:hAnsi="Arial" w:cs="Arial"/>
          <w:sz w:val="24"/>
          <w:szCs w:val="24"/>
        </w:rPr>
        <w:t>Difficult or noisy breathing</w:t>
      </w:r>
    </w:p>
    <w:p w:rsidRPr="00A569B6" w:rsidR="00987C23" w:rsidP="00987C23" w:rsidRDefault="00987C23" w14:paraId="0707A96F" w14:textId="77777777">
      <w:pPr>
        <w:pStyle w:val="TSB-Level1Numbers"/>
        <w:numPr>
          <w:ilvl w:val="0"/>
          <w:numId w:val="16"/>
        </w:numPr>
        <w:contextualSpacing/>
        <w:jc w:val="both"/>
        <w:rPr>
          <w:rFonts w:ascii="Arial" w:hAnsi="Arial" w:cs="Arial"/>
          <w:sz w:val="24"/>
          <w:szCs w:val="24"/>
        </w:rPr>
      </w:pPr>
      <w:r w:rsidRPr="00A569B6">
        <w:rPr>
          <w:rFonts w:ascii="Arial" w:hAnsi="Arial" w:cs="Arial"/>
          <w:sz w:val="24"/>
          <w:szCs w:val="24"/>
        </w:rPr>
        <w:t>Persistent dizziness</w:t>
      </w:r>
    </w:p>
    <w:p w:rsidRPr="00A569B6" w:rsidR="00987C23" w:rsidP="00987C23" w:rsidRDefault="00987C23" w14:paraId="4BFBB2B5" w14:textId="77777777">
      <w:pPr>
        <w:pStyle w:val="TSB-Level1Numbers"/>
        <w:numPr>
          <w:ilvl w:val="0"/>
          <w:numId w:val="16"/>
        </w:numPr>
        <w:contextualSpacing/>
        <w:jc w:val="both"/>
        <w:rPr>
          <w:rFonts w:ascii="Arial" w:hAnsi="Arial" w:cs="Arial"/>
          <w:sz w:val="24"/>
          <w:szCs w:val="24"/>
        </w:rPr>
      </w:pPr>
      <w:r w:rsidRPr="00A569B6">
        <w:rPr>
          <w:rFonts w:ascii="Arial" w:hAnsi="Arial" w:cs="Arial"/>
          <w:sz w:val="24"/>
          <w:szCs w:val="24"/>
        </w:rPr>
        <w:t>Becoming pale or floppy</w:t>
      </w:r>
    </w:p>
    <w:p w:rsidRPr="00A569B6" w:rsidR="00987C23" w:rsidP="00987C23" w:rsidRDefault="00987C23" w14:paraId="1203AA1D" w14:textId="77777777">
      <w:pPr>
        <w:pStyle w:val="TSB-Level1Numbers"/>
        <w:numPr>
          <w:ilvl w:val="0"/>
          <w:numId w:val="16"/>
        </w:numPr>
        <w:contextualSpacing/>
        <w:jc w:val="both"/>
        <w:rPr>
          <w:rFonts w:ascii="Arial" w:hAnsi="Arial" w:cs="Arial"/>
          <w:sz w:val="24"/>
          <w:szCs w:val="24"/>
        </w:rPr>
      </w:pPr>
      <w:r w:rsidRPr="00A569B6">
        <w:rPr>
          <w:rFonts w:ascii="Arial" w:hAnsi="Arial" w:cs="Arial"/>
          <w:sz w:val="24"/>
          <w:szCs w:val="24"/>
        </w:rPr>
        <w:t>Suddenly becoming sleepy, unconscious or collapsing</w:t>
      </w:r>
    </w:p>
    <w:p w:rsidRPr="00A569B6" w:rsidR="00987C23" w:rsidP="00987C23" w:rsidRDefault="00987C23" w14:paraId="31A1E4A4" w14:textId="77777777">
      <w:pPr>
        <w:pStyle w:val="TSB-Level1Numbers"/>
        <w:ind w:left="2200" w:firstLine="0"/>
        <w:contextualSpacing/>
        <w:jc w:val="both"/>
        <w:rPr>
          <w:rFonts w:ascii="Arial" w:hAnsi="Arial" w:cs="Arial"/>
          <w:sz w:val="24"/>
          <w:szCs w:val="24"/>
        </w:rPr>
      </w:pPr>
    </w:p>
    <w:p w:rsidRPr="00A569B6" w:rsidR="00987C23" w:rsidP="00D92406" w:rsidRDefault="00987C23" w14:paraId="2ACD33B5" w14:textId="204FE4C5">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In the event of anaphylaxis, the nearest adult will lay the pupil flat on the floor with their legs </w:t>
      </w:r>
      <w:r w:rsidRPr="00A569B6" w:rsidR="00A2252F">
        <w:rPr>
          <w:rFonts w:ascii="Arial" w:hAnsi="Arial" w:cs="Arial"/>
          <w:sz w:val="24"/>
          <w:szCs w:val="24"/>
        </w:rPr>
        <w:t>raised and</w:t>
      </w:r>
      <w:r w:rsidRPr="00A569B6">
        <w:rPr>
          <w:rFonts w:ascii="Arial" w:hAnsi="Arial" w:cs="Arial"/>
          <w:sz w:val="24"/>
          <w:szCs w:val="24"/>
        </w:rPr>
        <w:t xml:space="preserve"> will call for help</w:t>
      </w:r>
      <w:r w:rsidRPr="00A569B6" w:rsidR="003E0326">
        <w:rPr>
          <w:rFonts w:ascii="Arial" w:hAnsi="Arial" w:cs="Arial"/>
          <w:sz w:val="24"/>
          <w:szCs w:val="24"/>
        </w:rPr>
        <w:t xml:space="preserve"> from a designated staff member.</w:t>
      </w:r>
    </w:p>
    <w:p w:rsidRPr="00A569B6" w:rsidR="00987C23" w:rsidP="00D92406" w:rsidRDefault="00987C23" w14:paraId="1D456F36" w14:textId="1B1A44D3">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The designated staff member will administer an AAI to the pupil. </w:t>
      </w:r>
    </w:p>
    <w:p w:rsidRPr="00A569B6" w:rsidR="00987C23" w:rsidP="00D92406" w:rsidRDefault="00987C23" w14:paraId="551ECF87" w14:textId="56893A6D">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Where there is any delay in contacting designated staff members, the nearest staff member will administer the AAI. </w:t>
      </w:r>
    </w:p>
    <w:p w:rsidRPr="00A569B6" w:rsidR="00987C23" w:rsidP="00D92406" w:rsidRDefault="00987C23" w14:paraId="1A0C4530"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The emergency services will be contacted immediately.  </w:t>
      </w:r>
    </w:p>
    <w:p w:rsidRPr="00A569B6" w:rsidR="00987C23" w:rsidP="00D92406" w:rsidRDefault="00987C23" w14:paraId="6441F341" w14:textId="5FF848C2">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A member of staff will stay with the pupil until the emergency services arrive – the pupil will remain lay flat and still.</w:t>
      </w:r>
    </w:p>
    <w:p w:rsidRPr="00A569B6" w:rsidR="00987C23" w:rsidP="00D92406" w:rsidRDefault="00987C23" w14:paraId="511DEBB7"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If the pupil stops breathing, a suitably trained member of staff will administer CPR.</w:t>
      </w:r>
    </w:p>
    <w:p w:rsidRPr="00A569B6" w:rsidR="00987C23" w:rsidP="00D92406" w:rsidRDefault="00987C23" w14:paraId="03E8A2ED"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If there is no improvement after five minutes, a further dose of adrenaline will be administered using another AAI, if available.</w:t>
      </w:r>
    </w:p>
    <w:p w:rsidRPr="00A569B6" w:rsidR="00987C23" w:rsidP="00D92406" w:rsidRDefault="00A2252F" w14:paraId="0EBF109A" w14:textId="352E020E">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If</w:t>
      </w:r>
      <w:r w:rsidRPr="00A569B6" w:rsidR="00987C23">
        <w:rPr>
          <w:rFonts w:ascii="Arial" w:hAnsi="Arial" w:cs="Arial"/>
          <w:sz w:val="24"/>
          <w:szCs w:val="24"/>
        </w:rPr>
        <w:t xml:space="preserve">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p>
    <w:p w:rsidRPr="00A569B6" w:rsidR="00987C23" w:rsidP="00D92406" w:rsidRDefault="00987C23" w14:paraId="52ECA7C1"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A designated staff member will contact the pupil’s parents as soon as is possible.</w:t>
      </w:r>
    </w:p>
    <w:p w:rsidRPr="00A569B6" w:rsidR="00987C23" w:rsidP="00D92406" w:rsidRDefault="00987C23" w14:paraId="5BEC7FB6"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Upon arrival of the emergency services, the following information will be provided:</w:t>
      </w:r>
    </w:p>
    <w:p w:rsidRPr="00A569B6" w:rsidR="00987C23" w:rsidP="00987C23" w:rsidRDefault="00987C23" w14:paraId="1AEC58D6" w14:textId="77777777">
      <w:pPr>
        <w:pStyle w:val="TSB-Level1Numbers"/>
        <w:numPr>
          <w:ilvl w:val="0"/>
          <w:numId w:val="17"/>
        </w:numPr>
        <w:ind w:hanging="357"/>
        <w:contextualSpacing/>
        <w:jc w:val="both"/>
        <w:rPr>
          <w:rFonts w:ascii="Arial" w:hAnsi="Arial" w:cs="Arial"/>
          <w:sz w:val="24"/>
          <w:szCs w:val="24"/>
        </w:rPr>
      </w:pPr>
      <w:r w:rsidRPr="00A569B6">
        <w:rPr>
          <w:rFonts w:ascii="Arial" w:hAnsi="Arial" w:cs="Arial"/>
          <w:sz w:val="24"/>
          <w:szCs w:val="24"/>
        </w:rPr>
        <w:t>Any known allergens the pupil has</w:t>
      </w:r>
    </w:p>
    <w:p w:rsidRPr="00A569B6" w:rsidR="00987C23" w:rsidP="00987C23" w:rsidRDefault="00987C23" w14:paraId="7818DCE9" w14:textId="050DD87E">
      <w:pPr>
        <w:pStyle w:val="TSB-Level1Numbers"/>
        <w:numPr>
          <w:ilvl w:val="0"/>
          <w:numId w:val="17"/>
        </w:numPr>
        <w:ind w:hanging="357"/>
        <w:contextualSpacing/>
        <w:jc w:val="both"/>
        <w:rPr>
          <w:rFonts w:ascii="Arial" w:hAnsi="Arial" w:cs="Arial"/>
          <w:sz w:val="24"/>
          <w:szCs w:val="24"/>
        </w:rPr>
      </w:pPr>
      <w:r w:rsidRPr="00A569B6">
        <w:rPr>
          <w:rFonts w:ascii="Arial" w:hAnsi="Arial" w:cs="Arial"/>
          <w:sz w:val="24"/>
          <w:szCs w:val="24"/>
        </w:rPr>
        <w:t xml:space="preserve">The possible causes of the reaction, </w:t>
      </w:r>
      <w:r w:rsidRPr="00A569B6" w:rsidR="00A2252F">
        <w:rPr>
          <w:rFonts w:ascii="Arial" w:hAnsi="Arial" w:cs="Arial"/>
          <w:sz w:val="24"/>
          <w:szCs w:val="24"/>
        </w:rPr>
        <w:t>e.g.,</w:t>
      </w:r>
      <w:r w:rsidRPr="00A569B6">
        <w:rPr>
          <w:rFonts w:ascii="Arial" w:hAnsi="Arial" w:cs="Arial"/>
          <w:sz w:val="24"/>
          <w:szCs w:val="24"/>
        </w:rPr>
        <w:t xml:space="preserve"> certain food</w:t>
      </w:r>
    </w:p>
    <w:p w:rsidRPr="00A569B6" w:rsidR="00987C23" w:rsidP="00987C23" w:rsidRDefault="00987C23" w14:paraId="6CDFC84F" w14:textId="7405725F">
      <w:pPr>
        <w:pStyle w:val="TSB-Level1Numbers"/>
        <w:numPr>
          <w:ilvl w:val="0"/>
          <w:numId w:val="17"/>
        </w:numPr>
        <w:ind w:hanging="357"/>
        <w:contextualSpacing/>
        <w:jc w:val="both"/>
        <w:rPr>
          <w:rFonts w:ascii="Arial" w:hAnsi="Arial" w:cs="Arial"/>
          <w:sz w:val="24"/>
          <w:szCs w:val="24"/>
        </w:rPr>
      </w:pPr>
      <w:r w:rsidRPr="00A569B6">
        <w:rPr>
          <w:rFonts w:ascii="Arial" w:hAnsi="Arial" w:cs="Arial"/>
          <w:sz w:val="24"/>
          <w:szCs w:val="24"/>
        </w:rPr>
        <w:t xml:space="preserve">The time the AAI was administered – including the time of the second dose, if this was </w:t>
      </w:r>
      <w:r w:rsidRPr="00A569B6" w:rsidR="00A2252F">
        <w:rPr>
          <w:rFonts w:ascii="Arial" w:hAnsi="Arial" w:cs="Arial"/>
          <w:sz w:val="24"/>
          <w:szCs w:val="24"/>
        </w:rPr>
        <w:t>administered.</w:t>
      </w:r>
    </w:p>
    <w:p w:rsidRPr="00A569B6" w:rsidR="00987C23" w:rsidP="00987C23" w:rsidRDefault="00987C23" w14:paraId="60146DAB" w14:textId="77777777">
      <w:pPr>
        <w:pStyle w:val="TSB-Level1Numbers"/>
        <w:ind w:left="2200" w:firstLine="0"/>
        <w:contextualSpacing/>
        <w:jc w:val="both"/>
        <w:rPr>
          <w:rFonts w:ascii="Arial" w:hAnsi="Arial" w:cs="Arial"/>
          <w:sz w:val="24"/>
          <w:szCs w:val="24"/>
        </w:rPr>
      </w:pPr>
    </w:p>
    <w:p w:rsidRPr="00A569B6" w:rsidR="00987C23" w:rsidP="00D92406" w:rsidRDefault="00987C23" w14:paraId="0AC0136A"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Any used AAIs will be given to paramedics.</w:t>
      </w:r>
    </w:p>
    <w:p w:rsidRPr="00A569B6" w:rsidR="00987C23" w:rsidP="00D92406" w:rsidRDefault="00987C23" w14:paraId="05B57844"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Staff members will ensure that the pupil is given plenty of space, moving other pupils to a different room where necessary. </w:t>
      </w:r>
    </w:p>
    <w:p w:rsidRPr="00A569B6" w:rsidR="00987C23" w:rsidP="00D92406" w:rsidRDefault="00987C23" w14:paraId="1DD3895E"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Staff members will remain calm, ensuring that the pupil feels comfortable and is appropriately supported. </w:t>
      </w:r>
    </w:p>
    <w:p w:rsidRPr="00A569B6" w:rsidR="00987C23" w:rsidP="00D92406" w:rsidRDefault="00987C23" w14:paraId="5749AB9F"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A member of staff will accompany the pupil to hospital in the absence of their parents. </w:t>
      </w:r>
    </w:p>
    <w:p w:rsidRPr="00A569B6" w:rsidR="00987C23" w:rsidP="00D92406" w:rsidRDefault="00987C23" w14:paraId="4049CFBF" w14:textId="77777777">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If a pupil is taken to hospital by car, two members of staff will accompany them. </w:t>
      </w:r>
    </w:p>
    <w:p w:rsidRPr="003E0326" w:rsidR="00987C23" w:rsidP="00D92406" w:rsidRDefault="00987C23" w14:paraId="6AB3BC2F" w14:textId="530C2DCA">
      <w:pPr>
        <w:pStyle w:val="TSB-Level1Numbers"/>
        <w:numPr>
          <w:ilvl w:val="1"/>
          <w:numId w:val="6"/>
        </w:numPr>
        <w:ind w:left="1480" w:hanging="482"/>
        <w:jc w:val="both"/>
        <w:rPr>
          <w:rFonts w:ascii="Arial" w:hAnsi="Arial" w:cs="Arial"/>
        </w:rPr>
      </w:pPr>
      <w:r w:rsidRPr="00A569B6">
        <w:rPr>
          <w:rFonts w:ascii="Arial" w:hAnsi="Arial" w:cs="Arial"/>
          <w:sz w:val="24"/>
          <w:szCs w:val="24"/>
        </w:rPr>
        <w:t>Following the occurrence of an allergic reaction, the senior leadership team, will review the adequacy of the school’s response and will consider the need for any additional support, training or other corrective action.</w:t>
      </w:r>
      <w:r w:rsidRPr="003E0326">
        <w:rPr>
          <w:rFonts w:ascii="Arial" w:hAnsi="Arial" w:cs="Arial"/>
        </w:rPr>
        <w:t xml:space="preserve"> </w:t>
      </w:r>
    </w:p>
    <w:p w:rsidRPr="00645472" w:rsidR="00EA3CBF" w:rsidP="00EA3CBF" w:rsidRDefault="00EA3CBF" w14:paraId="5B1A7E42" w14:textId="77777777">
      <w:pPr>
        <w:pStyle w:val="ListParagraph"/>
        <w:numPr>
          <w:ilvl w:val="0"/>
          <w:numId w:val="6"/>
        </w:numPr>
        <w:rPr>
          <w:rFonts w:eastAsiaTheme="majorEastAsia"/>
          <w:b/>
          <w:color w:val="EE0000"/>
          <w:sz w:val="40"/>
          <w:szCs w:val="40"/>
          <w:lang w:val="en-GB"/>
        </w:rPr>
      </w:pPr>
      <w:bookmarkStart w:name="_Medical_attention_and" w:id="23"/>
      <w:bookmarkStart w:name="_Monitoring_and_review_2" w:id="24"/>
      <w:bookmarkEnd w:id="23"/>
      <w:bookmarkEnd w:id="24"/>
      <w:r w:rsidRPr="00645472">
        <w:rPr>
          <w:rFonts w:eastAsiaTheme="majorEastAsia"/>
          <w:b/>
          <w:color w:val="EE0000"/>
          <w:sz w:val="40"/>
          <w:szCs w:val="40"/>
          <w:lang w:val="en-GB"/>
        </w:rPr>
        <w:t>Educational Visits and Off-Site Activities</w:t>
      </w:r>
    </w:p>
    <w:p w:rsidRPr="00457760" w:rsidR="00D32545" w:rsidP="00D32545" w:rsidRDefault="00D32545" w14:paraId="78C3A99C" w14:textId="5F57887A">
      <w:pPr>
        <w:pStyle w:val="Heading1"/>
        <w:numPr>
          <w:ilvl w:val="1"/>
          <w:numId w:val="6"/>
        </w:numPr>
        <w:spacing w:after="200"/>
        <w:contextualSpacing/>
        <w:jc w:val="both"/>
        <w:rPr>
          <w:rFonts w:ascii="Arial" w:hAnsi="Arial" w:cs="Arial"/>
          <w:bCs/>
          <w:color w:val="EE0000"/>
          <w:sz w:val="24"/>
          <w:szCs w:val="24"/>
        </w:rPr>
      </w:pPr>
      <w:r w:rsidRPr="00457760">
        <w:rPr>
          <w:rFonts w:ascii="Arial" w:hAnsi="Arial" w:cs="Arial"/>
          <w:bCs/>
          <w:color w:val="EE0000"/>
          <w:sz w:val="24"/>
          <w:szCs w:val="24"/>
        </w:rPr>
        <w:t xml:space="preserve">The </w:t>
      </w:r>
      <w:r w:rsidR="00080AF8">
        <w:rPr>
          <w:rFonts w:ascii="Arial" w:hAnsi="Arial" w:cs="Arial"/>
          <w:bCs/>
          <w:color w:val="EE0000"/>
          <w:sz w:val="24"/>
          <w:szCs w:val="24"/>
        </w:rPr>
        <w:t>school</w:t>
      </w:r>
      <w:r w:rsidRPr="00457760">
        <w:rPr>
          <w:rFonts w:ascii="Arial" w:hAnsi="Arial" w:cs="Arial"/>
          <w:bCs/>
          <w:color w:val="EE0000"/>
          <w:sz w:val="24"/>
          <w:szCs w:val="24"/>
        </w:rPr>
        <w:t xml:space="preserve"> is committed to ensuring that pupils with allergies </w:t>
      </w:r>
      <w:r w:rsidRPr="00457760" w:rsidR="00457760">
        <w:rPr>
          <w:rFonts w:ascii="Arial" w:hAnsi="Arial" w:cs="Arial"/>
          <w:bCs/>
          <w:color w:val="EE0000"/>
          <w:sz w:val="24"/>
          <w:szCs w:val="24"/>
        </w:rPr>
        <w:t>can</w:t>
      </w:r>
      <w:r w:rsidRPr="00457760">
        <w:rPr>
          <w:rFonts w:ascii="Arial" w:hAnsi="Arial" w:cs="Arial"/>
          <w:bCs/>
          <w:color w:val="EE0000"/>
          <w:sz w:val="24"/>
          <w:szCs w:val="24"/>
        </w:rPr>
        <w:t xml:space="preserve"> participate fully in educational visits, residential visits, clubs and enrichment activities wherever reasonably practicable.</w:t>
      </w:r>
    </w:p>
    <w:p w:rsidRPr="00457760" w:rsidR="00D32545" w:rsidP="00D32545" w:rsidRDefault="00D32545" w14:paraId="3691BC29" w14:textId="77777777">
      <w:pPr>
        <w:pStyle w:val="Heading1"/>
        <w:numPr>
          <w:ilvl w:val="1"/>
          <w:numId w:val="6"/>
        </w:numPr>
        <w:spacing w:after="200"/>
        <w:contextualSpacing/>
        <w:jc w:val="both"/>
        <w:rPr>
          <w:rFonts w:ascii="Arial" w:hAnsi="Arial" w:cs="Arial"/>
          <w:bCs/>
          <w:color w:val="EE0000"/>
          <w:sz w:val="24"/>
          <w:szCs w:val="24"/>
        </w:rPr>
      </w:pPr>
      <w:r w:rsidRPr="00457760">
        <w:rPr>
          <w:rFonts w:ascii="Arial" w:hAnsi="Arial" w:cs="Arial"/>
          <w:bCs/>
          <w:color w:val="EE0000"/>
          <w:sz w:val="24"/>
          <w:szCs w:val="24"/>
        </w:rPr>
        <w:t>Risk assessments for visits will consider:</w:t>
      </w:r>
    </w:p>
    <w:p w:rsidRPr="00457760" w:rsidR="00D32545" w:rsidP="00645472" w:rsidRDefault="00D32545" w14:paraId="0FEC3947" w14:textId="00046658">
      <w:pPr>
        <w:pStyle w:val="Heading1"/>
        <w:numPr>
          <w:ilvl w:val="1"/>
          <w:numId w:val="50"/>
        </w:numPr>
        <w:spacing w:after="200"/>
        <w:contextualSpacing/>
        <w:jc w:val="both"/>
        <w:rPr>
          <w:rFonts w:ascii="Arial" w:hAnsi="Arial" w:cs="Arial"/>
          <w:bCs/>
          <w:color w:val="EE0000"/>
          <w:sz w:val="24"/>
          <w:szCs w:val="24"/>
        </w:rPr>
      </w:pPr>
      <w:r w:rsidRPr="00457760">
        <w:rPr>
          <w:rFonts w:ascii="Arial" w:hAnsi="Arial" w:cs="Arial"/>
          <w:bCs/>
          <w:color w:val="EE0000"/>
          <w:sz w:val="24"/>
          <w:szCs w:val="24"/>
        </w:rPr>
        <w:t>Known allergens and environmental risks.</w:t>
      </w:r>
    </w:p>
    <w:p w:rsidRPr="00457760" w:rsidR="00D32545" w:rsidP="00645472" w:rsidRDefault="00D32545" w14:paraId="745E1E19" w14:textId="3DBB789B">
      <w:pPr>
        <w:pStyle w:val="Heading1"/>
        <w:numPr>
          <w:ilvl w:val="1"/>
          <w:numId w:val="50"/>
        </w:numPr>
        <w:spacing w:after="200"/>
        <w:contextualSpacing/>
        <w:jc w:val="both"/>
        <w:rPr>
          <w:rFonts w:ascii="Arial" w:hAnsi="Arial" w:cs="Arial"/>
          <w:bCs/>
          <w:color w:val="EE0000"/>
          <w:sz w:val="24"/>
          <w:szCs w:val="24"/>
        </w:rPr>
      </w:pPr>
      <w:r w:rsidRPr="00457760">
        <w:rPr>
          <w:rFonts w:ascii="Arial" w:hAnsi="Arial" w:cs="Arial"/>
          <w:bCs/>
          <w:color w:val="EE0000"/>
          <w:sz w:val="24"/>
          <w:szCs w:val="24"/>
        </w:rPr>
        <w:t>Access to prescribed medication and spare AAIs.</w:t>
      </w:r>
    </w:p>
    <w:p w:rsidRPr="00457760" w:rsidR="00D32545" w:rsidP="00645472" w:rsidRDefault="00D32545" w14:paraId="59B5A5F5" w14:textId="2BCDF137">
      <w:pPr>
        <w:pStyle w:val="Heading1"/>
        <w:numPr>
          <w:ilvl w:val="1"/>
          <w:numId w:val="50"/>
        </w:numPr>
        <w:spacing w:after="200"/>
        <w:contextualSpacing/>
        <w:jc w:val="both"/>
        <w:rPr>
          <w:rFonts w:ascii="Arial" w:hAnsi="Arial" w:cs="Arial"/>
          <w:bCs/>
          <w:color w:val="EE0000"/>
          <w:sz w:val="24"/>
          <w:szCs w:val="24"/>
        </w:rPr>
      </w:pPr>
      <w:r w:rsidRPr="00457760">
        <w:rPr>
          <w:rFonts w:ascii="Arial" w:hAnsi="Arial" w:cs="Arial"/>
          <w:bCs/>
          <w:color w:val="EE0000"/>
          <w:sz w:val="24"/>
          <w:szCs w:val="24"/>
        </w:rPr>
        <w:t>Staff awareness of Individual Healthcare Plans.</w:t>
      </w:r>
    </w:p>
    <w:p w:rsidRPr="00457760" w:rsidR="00D32545" w:rsidP="00645472" w:rsidRDefault="00D32545" w14:paraId="28AC9207" w14:textId="3ABD0B4A">
      <w:pPr>
        <w:pStyle w:val="Heading1"/>
        <w:numPr>
          <w:ilvl w:val="1"/>
          <w:numId w:val="50"/>
        </w:numPr>
        <w:spacing w:after="200"/>
        <w:contextualSpacing/>
        <w:jc w:val="both"/>
        <w:rPr>
          <w:rFonts w:ascii="Arial" w:hAnsi="Arial" w:cs="Arial"/>
          <w:bCs/>
          <w:color w:val="EE0000"/>
          <w:sz w:val="24"/>
          <w:szCs w:val="24"/>
        </w:rPr>
      </w:pPr>
      <w:r w:rsidRPr="00457760">
        <w:rPr>
          <w:rFonts w:ascii="Arial" w:hAnsi="Arial" w:cs="Arial"/>
          <w:bCs/>
          <w:color w:val="EE0000"/>
          <w:sz w:val="24"/>
          <w:szCs w:val="24"/>
        </w:rPr>
        <w:t>Catering and food arrangements.</w:t>
      </w:r>
    </w:p>
    <w:p w:rsidRPr="00457760" w:rsidR="00D32545" w:rsidP="00645472" w:rsidRDefault="00D32545" w14:paraId="7F6AF134" w14:textId="4DED2178">
      <w:pPr>
        <w:pStyle w:val="Heading1"/>
        <w:numPr>
          <w:ilvl w:val="1"/>
          <w:numId w:val="50"/>
        </w:numPr>
        <w:spacing w:after="200"/>
        <w:contextualSpacing/>
        <w:jc w:val="both"/>
        <w:rPr>
          <w:rFonts w:ascii="Arial" w:hAnsi="Arial" w:cs="Arial"/>
          <w:bCs/>
          <w:color w:val="EE0000"/>
          <w:sz w:val="24"/>
          <w:szCs w:val="24"/>
        </w:rPr>
      </w:pPr>
      <w:r w:rsidRPr="00457760">
        <w:rPr>
          <w:rFonts w:ascii="Arial" w:hAnsi="Arial" w:cs="Arial"/>
          <w:bCs/>
          <w:color w:val="EE0000"/>
          <w:sz w:val="24"/>
          <w:szCs w:val="24"/>
        </w:rPr>
        <w:t>Emergency communication procedures.</w:t>
      </w:r>
    </w:p>
    <w:p w:rsidR="00D32545" w:rsidP="00645472" w:rsidRDefault="00D32545" w14:paraId="44B44FDA" w14:textId="708D54C5">
      <w:pPr>
        <w:pStyle w:val="Heading1"/>
        <w:numPr>
          <w:ilvl w:val="1"/>
          <w:numId w:val="50"/>
        </w:numPr>
        <w:spacing w:after="200"/>
        <w:contextualSpacing/>
        <w:jc w:val="both"/>
        <w:rPr>
          <w:rFonts w:ascii="Arial" w:hAnsi="Arial" w:cs="Arial"/>
          <w:bCs/>
          <w:color w:val="EE0000"/>
          <w:sz w:val="24"/>
          <w:szCs w:val="24"/>
        </w:rPr>
      </w:pPr>
      <w:r w:rsidRPr="00457760">
        <w:rPr>
          <w:rFonts w:ascii="Arial" w:hAnsi="Arial" w:cs="Arial"/>
          <w:bCs/>
          <w:color w:val="EE0000"/>
          <w:sz w:val="24"/>
          <w:szCs w:val="24"/>
        </w:rPr>
        <w:t>Access to emergency medical assistance.</w:t>
      </w:r>
    </w:p>
    <w:p w:rsidRPr="00457760" w:rsidR="00EA3CBF" w:rsidP="00D32545" w:rsidRDefault="00D32545" w14:paraId="5649AF12" w14:textId="3C20CF9E">
      <w:pPr>
        <w:pStyle w:val="Heading1"/>
        <w:keepNext w:val="0"/>
        <w:keepLines w:val="0"/>
        <w:numPr>
          <w:ilvl w:val="1"/>
          <w:numId w:val="6"/>
        </w:numPr>
        <w:pBdr>
          <w:bottom w:val="none" w:color="auto" w:sz="0" w:space="0"/>
        </w:pBdr>
        <w:spacing w:before="0" w:after="200" w:line="276" w:lineRule="auto"/>
        <w:contextualSpacing/>
        <w:jc w:val="both"/>
        <w:rPr>
          <w:rFonts w:ascii="Arial" w:hAnsi="Arial" w:cs="Arial"/>
          <w:bCs/>
          <w:color w:val="EE0000"/>
          <w:sz w:val="24"/>
          <w:szCs w:val="24"/>
        </w:rPr>
      </w:pPr>
      <w:r w:rsidRPr="00457760">
        <w:rPr>
          <w:rFonts w:ascii="Arial" w:hAnsi="Arial" w:cs="Arial"/>
          <w:bCs/>
          <w:color w:val="EE0000"/>
          <w:sz w:val="24"/>
          <w:szCs w:val="24"/>
        </w:rPr>
        <w:t>A pupil’s allergy must not automatically prevent participation in any activity or visit. Reasonable adjustments and control measures will be considered to support safe inclusion.</w:t>
      </w:r>
    </w:p>
    <w:p w:rsidRPr="00645472" w:rsidR="00FE469F" w:rsidP="00645472" w:rsidRDefault="00FE469F" w14:paraId="389726AA" w14:textId="77777777">
      <w:pPr>
        <w:rPr>
          <w:color w:val="EE0000"/>
        </w:rPr>
      </w:pPr>
    </w:p>
    <w:p w:rsidRPr="00645472" w:rsidR="00FE469F" w:rsidP="00D92406" w:rsidRDefault="00207261" w14:paraId="262E56CE" w14:textId="6D80E175">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EE0000"/>
        </w:rPr>
      </w:pPr>
      <w:r w:rsidRPr="00645472">
        <w:rPr>
          <w:rFonts w:ascii="Arial" w:hAnsi="Arial" w:cs="Arial"/>
          <w:b/>
          <w:color w:val="EE0000"/>
        </w:rPr>
        <w:t>Inclusion and Wellbeing</w:t>
      </w:r>
    </w:p>
    <w:p w:rsidRPr="00645472" w:rsidR="00207261" w:rsidP="00645472" w:rsidRDefault="00207261" w14:paraId="7BBFF3CB" w14:textId="77777777">
      <w:pPr>
        <w:rPr>
          <w:color w:val="EE0000"/>
        </w:rPr>
      </w:pPr>
    </w:p>
    <w:p w:rsidR="00946AC3" w:rsidP="00645472" w:rsidRDefault="00207261" w14:paraId="6F8FD6AC" w14:textId="1223203E">
      <w:pPr>
        <w:pStyle w:val="Heading1"/>
        <w:keepNext w:val="0"/>
        <w:keepLines w:val="0"/>
        <w:numPr>
          <w:ilvl w:val="1"/>
          <w:numId w:val="6"/>
        </w:numPr>
        <w:pBdr>
          <w:bottom w:val="none" w:color="auto" w:sz="0" w:space="0"/>
        </w:pBdr>
        <w:spacing w:before="0" w:after="200" w:line="276" w:lineRule="auto"/>
        <w:contextualSpacing/>
        <w:jc w:val="both"/>
        <w:rPr>
          <w:rFonts w:ascii="Arial" w:hAnsi="Arial" w:cs="Arial"/>
          <w:bCs/>
          <w:color w:val="EE0000"/>
          <w:sz w:val="24"/>
          <w:szCs w:val="24"/>
        </w:rPr>
      </w:pPr>
      <w:r w:rsidRPr="00457760">
        <w:rPr>
          <w:rFonts w:ascii="Arial" w:hAnsi="Arial" w:cs="Arial"/>
          <w:bCs/>
          <w:color w:val="EE0000"/>
          <w:sz w:val="24"/>
          <w:szCs w:val="24"/>
        </w:rPr>
        <w:t xml:space="preserve">The </w:t>
      </w:r>
      <w:r w:rsidR="00FD4E74">
        <w:rPr>
          <w:rFonts w:ascii="Arial" w:hAnsi="Arial" w:cs="Arial"/>
          <w:bCs/>
          <w:color w:val="EE0000"/>
          <w:sz w:val="24"/>
          <w:szCs w:val="24"/>
        </w:rPr>
        <w:t>school</w:t>
      </w:r>
      <w:r w:rsidRPr="00457760">
        <w:rPr>
          <w:rFonts w:ascii="Arial" w:hAnsi="Arial" w:cs="Arial"/>
          <w:bCs/>
          <w:color w:val="EE0000"/>
          <w:sz w:val="24"/>
          <w:szCs w:val="24"/>
        </w:rPr>
        <w:t xml:space="preserve"> is committed to ensuring that pupils with allergies feel safe, supported and included in all aspects of school life.</w:t>
      </w:r>
    </w:p>
    <w:p w:rsidR="00946AC3" w:rsidP="00645472" w:rsidRDefault="00207261" w14:paraId="2C4648FE" w14:textId="77777777">
      <w:pPr>
        <w:pStyle w:val="Heading1"/>
        <w:keepNext w:val="0"/>
        <w:keepLines w:val="0"/>
        <w:numPr>
          <w:ilvl w:val="1"/>
          <w:numId w:val="6"/>
        </w:numPr>
        <w:pBdr>
          <w:bottom w:val="none" w:color="auto" w:sz="0" w:space="0"/>
        </w:pBdr>
        <w:spacing w:before="0" w:after="200" w:line="276" w:lineRule="auto"/>
        <w:contextualSpacing/>
        <w:jc w:val="both"/>
        <w:rPr>
          <w:rFonts w:ascii="Arial" w:hAnsi="Arial" w:cs="Arial"/>
          <w:bCs/>
          <w:color w:val="EE0000"/>
          <w:sz w:val="24"/>
          <w:szCs w:val="24"/>
        </w:rPr>
      </w:pPr>
      <w:r w:rsidRPr="00457760">
        <w:rPr>
          <w:rFonts w:ascii="Arial" w:hAnsi="Arial" w:cs="Arial"/>
          <w:bCs/>
          <w:color w:val="EE0000"/>
          <w:sz w:val="24"/>
          <w:szCs w:val="24"/>
        </w:rPr>
        <w:t>Pupils with allergies will not be unfairly excluded from activities, clubs, educational visits, celebrations, dining arrangements or curriculum opportunities because of their medical condition.</w:t>
      </w:r>
    </w:p>
    <w:p w:rsidR="00946AC3" w:rsidP="00645472" w:rsidRDefault="00207261" w14:paraId="69DC319E" w14:textId="77777777">
      <w:pPr>
        <w:pStyle w:val="Heading1"/>
        <w:keepNext w:val="0"/>
        <w:keepLines w:val="0"/>
        <w:numPr>
          <w:ilvl w:val="1"/>
          <w:numId w:val="6"/>
        </w:numPr>
        <w:pBdr>
          <w:bottom w:val="none" w:color="auto" w:sz="0" w:space="0"/>
        </w:pBdr>
        <w:spacing w:before="0" w:after="200" w:line="276" w:lineRule="auto"/>
        <w:contextualSpacing/>
        <w:jc w:val="both"/>
        <w:rPr>
          <w:rFonts w:ascii="Arial" w:hAnsi="Arial" w:cs="Arial"/>
          <w:bCs/>
          <w:color w:val="EE0000"/>
          <w:sz w:val="24"/>
          <w:szCs w:val="24"/>
        </w:rPr>
      </w:pPr>
      <w:r w:rsidRPr="00457760">
        <w:rPr>
          <w:rFonts w:ascii="Arial" w:hAnsi="Arial" w:cs="Arial"/>
          <w:bCs/>
          <w:color w:val="EE0000"/>
          <w:sz w:val="24"/>
          <w:szCs w:val="24"/>
        </w:rPr>
        <w:t>The school will promote awareness and understanding of allergies and anaphylaxis and will take appropriate action to address bullying, harassment or discrimination related to a pupil’s allergy.</w:t>
      </w:r>
    </w:p>
    <w:p w:rsidRPr="00457760" w:rsidR="008A1DB9" w:rsidP="00645472" w:rsidRDefault="008A1DB9" w14:paraId="33F314A7" w14:textId="1F6B139D">
      <w:pPr>
        <w:pStyle w:val="Heading1"/>
        <w:keepNext w:val="0"/>
        <w:keepLines w:val="0"/>
        <w:numPr>
          <w:ilvl w:val="1"/>
          <w:numId w:val="6"/>
        </w:numPr>
        <w:pBdr>
          <w:bottom w:val="none" w:color="auto" w:sz="0" w:space="0"/>
        </w:pBdr>
        <w:spacing w:before="0" w:after="200" w:line="276" w:lineRule="auto"/>
        <w:contextualSpacing/>
        <w:jc w:val="both"/>
        <w:rPr>
          <w:rFonts w:ascii="Arial" w:hAnsi="Arial" w:cs="Arial"/>
          <w:bCs/>
          <w:color w:val="EE0000"/>
          <w:sz w:val="24"/>
          <w:szCs w:val="24"/>
        </w:rPr>
      </w:pPr>
      <w:r w:rsidRPr="00457760">
        <w:rPr>
          <w:rFonts w:ascii="Arial" w:hAnsi="Arial" w:cs="Arial"/>
          <w:bCs/>
          <w:color w:val="EE0000"/>
          <w:sz w:val="24"/>
          <w:szCs w:val="24"/>
        </w:rPr>
        <w:t>Age-appropriate allergy awareness will be promoted amongst pupils to help create an inclusive environment and support understanding of how to keep others safe. Where appropriate and agreed with parents, pupils may be informed about how to seek help if a friend is experiencing an allergic reaction.</w:t>
      </w:r>
    </w:p>
    <w:p w:rsidRPr="00645472" w:rsidR="008A1DB9" w:rsidP="00207261" w:rsidRDefault="008A1DB9" w14:paraId="200BD983" w14:textId="77777777">
      <w:pPr>
        <w:pStyle w:val="Heading1"/>
        <w:keepNext w:val="0"/>
        <w:keepLines w:val="0"/>
        <w:numPr>
          <w:ilvl w:val="1"/>
          <w:numId w:val="6"/>
        </w:numPr>
        <w:pBdr>
          <w:bottom w:val="none" w:color="auto" w:sz="0" w:space="0"/>
        </w:pBdr>
        <w:spacing w:before="0" w:after="200" w:line="276" w:lineRule="auto"/>
        <w:contextualSpacing/>
        <w:jc w:val="both"/>
        <w:rPr>
          <w:rFonts w:ascii="Arial" w:hAnsi="Arial" w:cs="Arial"/>
          <w:bCs/>
          <w:color w:val="EE0000"/>
          <w:sz w:val="24"/>
          <w:szCs w:val="24"/>
        </w:rPr>
      </w:pPr>
      <w:r w:rsidRPr="00645472">
        <w:rPr>
          <w:rFonts w:ascii="Arial" w:hAnsi="Arial" w:cs="Arial"/>
          <w:bCs/>
          <w:color w:val="EE0000"/>
          <w:sz w:val="24"/>
          <w:szCs w:val="24"/>
        </w:rPr>
        <w:t xml:space="preserve">Examples of good practice include: </w:t>
      </w:r>
    </w:p>
    <w:p w:rsidRPr="00645472" w:rsidR="007854BB" w:rsidP="00946AC3" w:rsidRDefault="008A1DB9" w14:paraId="3D26DF82" w14:textId="77777777">
      <w:pPr>
        <w:pStyle w:val="Heading1"/>
        <w:keepNext w:val="0"/>
        <w:keepLines w:val="0"/>
        <w:numPr>
          <w:ilvl w:val="1"/>
          <w:numId w:val="53"/>
        </w:numPr>
        <w:pBdr>
          <w:bottom w:val="none" w:color="auto" w:sz="0" w:space="0"/>
        </w:pBdr>
        <w:spacing w:before="0" w:after="200" w:line="276" w:lineRule="auto"/>
        <w:ind w:left="1985" w:hanging="284"/>
        <w:contextualSpacing/>
        <w:jc w:val="both"/>
        <w:rPr>
          <w:rFonts w:ascii="Arial" w:hAnsi="Arial" w:cs="Arial"/>
          <w:bCs/>
          <w:color w:val="EE0000"/>
          <w:sz w:val="24"/>
          <w:szCs w:val="24"/>
        </w:rPr>
      </w:pPr>
      <w:r w:rsidRPr="00645472">
        <w:rPr>
          <w:rFonts w:ascii="Arial" w:hAnsi="Arial" w:cs="Arial"/>
          <w:bCs/>
          <w:color w:val="EE0000"/>
          <w:sz w:val="24"/>
          <w:szCs w:val="24"/>
        </w:rPr>
        <w:t xml:space="preserve">Inviting new joiners with allergy to have a tour of the kitchen and canteen so they can meet staff and get used to the mealtime environment. This may reduce anxiety and helps everyone to get to know one another, which will support staff to identify children and young people with allergy, intolerances and coeliac disease in the dining hall. </w:t>
      </w:r>
    </w:p>
    <w:p w:rsidR="00DB7F37" w:rsidP="00946AC3" w:rsidRDefault="00123642" w14:paraId="147FB9F9" w14:textId="4D01B259">
      <w:pPr>
        <w:pStyle w:val="Heading1"/>
        <w:keepNext w:val="0"/>
        <w:keepLines w:val="0"/>
        <w:numPr>
          <w:ilvl w:val="1"/>
          <w:numId w:val="53"/>
        </w:numPr>
        <w:pBdr>
          <w:bottom w:val="none" w:color="auto" w:sz="0" w:space="0"/>
        </w:pBdr>
        <w:spacing w:before="0" w:after="200" w:line="276" w:lineRule="auto"/>
        <w:ind w:left="1985" w:hanging="284"/>
        <w:contextualSpacing/>
        <w:jc w:val="both"/>
        <w:rPr>
          <w:rFonts w:ascii="Arial" w:hAnsi="Arial" w:cs="Arial"/>
          <w:bCs/>
          <w:color w:val="EE0000"/>
          <w:sz w:val="24"/>
          <w:szCs w:val="24"/>
        </w:rPr>
      </w:pPr>
      <w:r w:rsidRPr="00645472">
        <w:rPr>
          <w:rFonts w:ascii="Arial" w:hAnsi="Arial" w:cs="Arial"/>
          <w:bCs/>
          <w:color w:val="EE0000"/>
          <w:sz w:val="24"/>
          <w:szCs w:val="24"/>
        </w:rPr>
        <w:t>Allergy Awareness Lessons where pu</w:t>
      </w:r>
      <w:r w:rsidRPr="00645472" w:rsidR="00DB7F37">
        <w:rPr>
          <w:rFonts w:ascii="Arial" w:hAnsi="Arial" w:cs="Arial"/>
          <w:bCs/>
          <w:color w:val="EE0000"/>
          <w:sz w:val="24"/>
          <w:szCs w:val="24"/>
        </w:rPr>
        <w:t>p</w:t>
      </w:r>
      <w:r w:rsidRPr="00645472">
        <w:rPr>
          <w:rFonts w:ascii="Arial" w:hAnsi="Arial" w:cs="Arial"/>
          <w:bCs/>
          <w:color w:val="EE0000"/>
          <w:sz w:val="24"/>
          <w:szCs w:val="24"/>
        </w:rPr>
        <w:t>ils can discuss their allergies</w:t>
      </w:r>
      <w:r w:rsidRPr="00645472" w:rsidR="00DB7F37">
        <w:rPr>
          <w:rFonts w:ascii="Arial" w:hAnsi="Arial" w:cs="Arial"/>
          <w:bCs/>
          <w:color w:val="EE0000"/>
          <w:sz w:val="24"/>
          <w:szCs w:val="24"/>
        </w:rPr>
        <w:t xml:space="preserve"> and why this is different to just not liking a food.</w:t>
      </w:r>
      <w:r w:rsidR="00BA4A30">
        <w:rPr>
          <w:rFonts w:ascii="Arial" w:hAnsi="Arial" w:cs="Arial"/>
          <w:bCs/>
          <w:color w:val="EE0000"/>
          <w:sz w:val="24"/>
          <w:szCs w:val="24"/>
        </w:rPr>
        <w:t xml:space="preserve"> Useful resources can be found here- </w:t>
      </w:r>
      <w:hyperlink w:history="1" r:id="rId18">
        <w:r w:rsidRPr="00E54CFA" w:rsidR="00E54CFA">
          <w:rPr>
            <w:rStyle w:val="Hyperlink"/>
            <w:rFonts w:ascii="Arial" w:hAnsi="Arial" w:cs="Arial"/>
            <w:bCs/>
            <w:sz w:val="24"/>
            <w:szCs w:val="24"/>
          </w:rPr>
          <w:t xml:space="preserve">Download Free </w:t>
        </w:r>
        <w:proofErr w:type="spellStart"/>
        <w:r w:rsidRPr="00E54CFA" w:rsidR="00E54CFA">
          <w:rPr>
            <w:rStyle w:val="Hyperlink"/>
            <w:rFonts w:ascii="Arial" w:hAnsi="Arial" w:cs="Arial"/>
            <w:bCs/>
            <w:sz w:val="24"/>
            <w:szCs w:val="24"/>
          </w:rPr>
          <w:t>AllergyWise</w:t>
        </w:r>
        <w:proofErr w:type="spellEnd"/>
        <w:r w:rsidRPr="00E54CFA" w:rsidR="00E54CFA">
          <w:rPr>
            <w:rStyle w:val="Hyperlink"/>
            <w:rFonts w:ascii="Arial" w:hAnsi="Arial" w:cs="Arial"/>
            <w:bCs/>
            <w:sz w:val="24"/>
            <w:szCs w:val="24"/>
          </w:rPr>
          <w:t>® Resources – Anaphylaxis UK | Anaphylaxis UK</w:t>
        </w:r>
      </w:hyperlink>
    </w:p>
    <w:p w:rsidRPr="00AC324B" w:rsidR="00AC324B" w:rsidP="00AC324B" w:rsidRDefault="00AC324B" w14:paraId="30DE1DAC" w14:textId="77777777"/>
    <w:p w:rsidRPr="00645472" w:rsidR="00CF6391" w:rsidP="00D92406" w:rsidRDefault="00CF6391" w14:paraId="54E31EDA" w14:textId="1DB9E0AF">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EE0000"/>
        </w:rPr>
      </w:pPr>
      <w:r w:rsidRPr="00645472">
        <w:rPr>
          <w:rFonts w:ascii="Arial" w:hAnsi="Arial" w:cs="Arial"/>
          <w:b/>
          <w:color w:val="EE0000"/>
        </w:rPr>
        <w:t>Information Sharing</w:t>
      </w:r>
    </w:p>
    <w:p w:rsidRPr="00645472" w:rsidR="00944F48" w:rsidP="00CF6391" w:rsidRDefault="00944F48" w14:paraId="19DEDF82" w14:textId="77777777">
      <w:pPr>
        <w:pStyle w:val="Heading1"/>
        <w:keepNext w:val="0"/>
        <w:keepLines w:val="0"/>
        <w:numPr>
          <w:ilvl w:val="1"/>
          <w:numId w:val="6"/>
        </w:numPr>
        <w:pBdr>
          <w:bottom w:val="none" w:color="auto" w:sz="0" w:space="0"/>
        </w:pBdr>
        <w:spacing w:before="0" w:after="200" w:line="276" w:lineRule="auto"/>
        <w:contextualSpacing/>
        <w:jc w:val="both"/>
        <w:rPr>
          <w:rFonts w:ascii="Arial" w:hAnsi="Arial" w:cs="Arial"/>
          <w:bCs/>
          <w:color w:val="EE0000"/>
          <w:sz w:val="24"/>
          <w:szCs w:val="24"/>
        </w:rPr>
      </w:pPr>
      <w:r w:rsidRPr="00645472">
        <w:rPr>
          <w:rFonts w:ascii="Arial" w:hAnsi="Arial" w:cs="Arial"/>
          <w:bCs/>
          <w:color w:val="EE0000"/>
          <w:sz w:val="24"/>
          <w:szCs w:val="24"/>
        </w:rPr>
        <w:t xml:space="preserve">Information regarding pupils with allergies will be shared with relevant staff on a need-to-know basis to ensure their safety whilst respecting confidentiality and data protection requirements. </w:t>
      </w:r>
    </w:p>
    <w:p w:rsidR="00BC1CF1" w:rsidP="00CF6391" w:rsidRDefault="00944F48" w14:paraId="3920C968" w14:textId="77777777">
      <w:pPr>
        <w:pStyle w:val="Heading1"/>
        <w:keepNext w:val="0"/>
        <w:keepLines w:val="0"/>
        <w:numPr>
          <w:ilvl w:val="1"/>
          <w:numId w:val="6"/>
        </w:numPr>
        <w:pBdr>
          <w:bottom w:val="none" w:color="auto" w:sz="0" w:space="0"/>
        </w:pBdr>
        <w:spacing w:before="0" w:after="200" w:line="276" w:lineRule="auto"/>
        <w:contextualSpacing/>
        <w:jc w:val="both"/>
        <w:rPr>
          <w:rFonts w:ascii="Arial" w:hAnsi="Arial" w:cs="Arial"/>
          <w:bCs/>
          <w:color w:val="EE0000"/>
          <w:sz w:val="24"/>
          <w:szCs w:val="24"/>
        </w:rPr>
      </w:pPr>
      <w:r w:rsidRPr="00645472">
        <w:rPr>
          <w:rFonts w:ascii="Arial" w:hAnsi="Arial" w:cs="Arial"/>
          <w:bCs/>
          <w:color w:val="EE0000"/>
          <w:sz w:val="24"/>
          <w:szCs w:val="24"/>
        </w:rPr>
        <w:t>The school will maintain appropriate records of pupils with known allergies, Individual Healthcare Plans, Allergy Action Plans and prescribed medication.</w:t>
      </w:r>
    </w:p>
    <w:p w:rsidRPr="00645472" w:rsidR="00CF6391" w:rsidP="00CF6391" w:rsidRDefault="00944F48" w14:paraId="4B3B11DC" w14:textId="6790CD4C">
      <w:pPr>
        <w:pStyle w:val="Heading1"/>
        <w:keepNext w:val="0"/>
        <w:keepLines w:val="0"/>
        <w:numPr>
          <w:ilvl w:val="1"/>
          <w:numId w:val="6"/>
        </w:numPr>
        <w:pBdr>
          <w:bottom w:val="none" w:color="auto" w:sz="0" w:space="0"/>
        </w:pBdr>
        <w:spacing w:before="0" w:after="200" w:line="276" w:lineRule="auto"/>
        <w:contextualSpacing/>
        <w:jc w:val="both"/>
        <w:rPr>
          <w:rFonts w:ascii="Arial" w:hAnsi="Arial" w:cs="Arial"/>
          <w:bCs/>
          <w:color w:val="EE0000"/>
          <w:sz w:val="24"/>
          <w:szCs w:val="24"/>
        </w:rPr>
      </w:pPr>
      <w:r w:rsidRPr="00645472">
        <w:rPr>
          <w:rFonts w:ascii="Arial" w:hAnsi="Arial" w:cs="Arial"/>
          <w:bCs/>
          <w:color w:val="EE0000"/>
          <w:sz w:val="24"/>
          <w:szCs w:val="24"/>
        </w:rPr>
        <w:t xml:space="preserve"> Information will be made available to staff responsible for supervising pupils, including educational visits staff, supply staff and club providers, where necessary to protect the pupil's health and safety.</w:t>
      </w:r>
    </w:p>
    <w:p w:rsidRPr="00645472" w:rsidR="00944F48" w:rsidP="00645472" w:rsidRDefault="00944F48" w14:paraId="3F618E98" w14:textId="77777777"/>
    <w:p w:rsidRPr="003E0326" w:rsidR="00987C23" w:rsidP="00D92406" w:rsidRDefault="00987C23" w14:paraId="0C474333" w14:textId="4FE2CF64">
      <w:pPr>
        <w:pStyle w:val="Heading1"/>
        <w:keepNext w:val="0"/>
        <w:keepLines w:val="0"/>
        <w:numPr>
          <w:ilvl w:val="0"/>
          <w:numId w:val="6"/>
        </w:numPr>
        <w:pBdr>
          <w:bottom w:val="none" w:color="auto" w:sz="0" w:space="0"/>
        </w:pBdr>
        <w:spacing w:before="0" w:after="200" w:line="276" w:lineRule="auto"/>
        <w:ind w:left="1077" w:hanging="720"/>
        <w:contextualSpacing/>
        <w:jc w:val="both"/>
        <w:rPr>
          <w:rFonts w:ascii="Arial" w:hAnsi="Arial" w:cs="Arial"/>
          <w:b/>
          <w:color w:val="auto"/>
        </w:rPr>
      </w:pPr>
      <w:r w:rsidRPr="003E0326">
        <w:rPr>
          <w:rFonts w:ascii="Arial" w:hAnsi="Arial" w:cs="Arial"/>
          <w:b/>
          <w:color w:val="auto"/>
        </w:rPr>
        <w:t>Monitoring and review</w:t>
      </w:r>
    </w:p>
    <w:p w:rsidRPr="00A569B6" w:rsidR="00987C23" w:rsidP="00D92406" w:rsidRDefault="00987C23" w14:paraId="24E9B320" w14:textId="5FEBD9C8">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The </w:t>
      </w:r>
      <w:r w:rsidR="00BE48AD">
        <w:rPr>
          <w:rFonts w:ascii="Arial" w:hAnsi="Arial" w:cs="Arial"/>
          <w:sz w:val="24"/>
          <w:szCs w:val="24"/>
        </w:rPr>
        <w:t xml:space="preserve">policy will be reviewed </w:t>
      </w:r>
      <w:r w:rsidRPr="00645472" w:rsidR="00F76DD8">
        <w:rPr>
          <w:rFonts w:ascii="Arial" w:hAnsi="Arial" w:cs="Arial"/>
          <w:color w:val="EE0000"/>
          <w:sz w:val="24"/>
          <w:szCs w:val="24"/>
        </w:rPr>
        <w:t>annually</w:t>
      </w:r>
      <w:r w:rsidRPr="00645472" w:rsidR="00CF61CB">
        <w:rPr>
          <w:rFonts w:ascii="Arial" w:hAnsi="Arial" w:cs="Arial"/>
          <w:color w:val="EE0000"/>
          <w:sz w:val="24"/>
          <w:szCs w:val="24"/>
        </w:rPr>
        <w:t xml:space="preserve"> and published on the </w:t>
      </w:r>
      <w:r w:rsidR="00FD4E74">
        <w:rPr>
          <w:rFonts w:ascii="Arial" w:hAnsi="Arial" w:cs="Arial"/>
          <w:color w:val="EE0000"/>
          <w:sz w:val="24"/>
          <w:szCs w:val="24"/>
        </w:rPr>
        <w:t>school</w:t>
      </w:r>
      <w:r w:rsidRPr="00645472" w:rsidR="00CF61CB">
        <w:rPr>
          <w:rFonts w:ascii="Arial" w:hAnsi="Arial" w:cs="Arial"/>
          <w:color w:val="EE0000"/>
          <w:sz w:val="24"/>
          <w:szCs w:val="24"/>
        </w:rPr>
        <w:t xml:space="preserve"> website</w:t>
      </w:r>
      <w:r w:rsidRPr="00645472" w:rsidR="001478C4">
        <w:rPr>
          <w:rFonts w:ascii="Arial" w:hAnsi="Arial" w:cs="Arial"/>
          <w:color w:val="EE0000"/>
          <w:sz w:val="24"/>
          <w:szCs w:val="24"/>
        </w:rPr>
        <w:t xml:space="preserve"> or made available</w:t>
      </w:r>
      <w:r w:rsidRPr="00645472" w:rsidR="00087645">
        <w:rPr>
          <w:rFonts w:ascii="Arial" w:hAnsi="Arial" w:cs="Arial"/>
          <w:color w:val="EE0000"/>
          <w:sz w:val="24"/>
          <w:szCs w:val="24"/>
        </w:rPr>
        <w:t xml:space="preserve"> in hard copy</w:t>
      </w:r>
      <w:r w:rsidRPr="00645472" w:rsidR="001478C4">
        <w:rPr>
          <w:rFonts w:ascii="Arial" w:hAnsi="Arial" w:cs="Arial"/>
          <w:color w:val="EE0000"/>
          <w:sz w:val="24"/>
          <w:szCs w:val="24"/>
        </w:rPr>
        <w:t xml:space="preserve"> on request</w:t>
      </w:r>
      <w:r w:rsidRPr="00645472" w:rsidR="00CF61CB">
        <w:rPr>
          <w:rFonts w:ascii="Arial" w:hAnsi="Arial" w:cs="Arial"/>
          <w:color w:val="EE0000"/>
          <w:sz w:val="24"/>
          <w:szCs w:val="24"/>
        </w:rPr>
        <w:t>.</w:t>
      </w:r>
      <w:r w:rsidRPr="00645472" w:rsidR="00BE48AD">
        <w:rPr>
          <w:rFonts w:ascii="Arial" w:hAnsi="Arial" w:cs="Arial"/>
          <w:color w:val="EE0000"/>
          <w:sz w:val="24"/>
          <w:szCs w:val="24"/>
        </w:rPr>
        <w:t xml:space="preserve"> </w:t>
      </w:r>
    </w:p>
    <w:p w:rsidRPr="00A569B6" w:rsidR="00987C23" w:rsidP="00D92406" w:rsidRDefault="00987C23" w14:paraId="3489A3EC" w14:textId="6AB4C71A">
      <w:pPr>
        <w:pStyle w:val="TSB-Level1Numbers"/>
        <w:numPr>
          <w:ilvl w:val="1"/>
          <w:numId w:val="6"/>
        </w:numPr>
        <w:ind w:left="1480" w:hanging="482"/>
        <w:jc w:val="both"/>
        <w:rPr>
          <w:rFonts w:ascii="Arial" w:hAnsi="Arial" w:cs="Arial"/>
          <w:sz w:val="24"/>
          <w:szCs w:val="24"/>
        </w:rPr>
      </w:pPr>
      <w:r w:rsidRPr="00A569B6">
        <w:rPr>
          <w:rFonts w:ascii="Arial" w:hAnsi="Arial" w:cs="Arial"/>
          <w:sz w:val="24"/>
          <w:szCs w:val="24"/>
        </w:rPr>
        <w:t xml:space="preserve">The effectiveness of this policy will be monitored and evaluated by all members of staff. Any concerns will be reported immediately. </w:t>
      </w:r>
    </w:p>
    <w:p w:rsidRPr="00946AC3" w:rsidR="00076FD8" w:rsidP="00076FD8" w:rsidRDefault="00076FD8" w14:paraId="6C68331F" w14:textId="55F9E523">
      <w:pPr>
        <w:pStyle w:val="TSB-Level1Numbers"/>
        <w:numPr>
          <w:ilvl w:val="1"/>
          <w:numId w:val="6"/>
        </w:numPr>
        <w:jc w:val="both"/>
        <w:rPr>
          <w:rFonts w:ascii="Arial" w:hAnsi="Arial" w:cs="Arial"/>
          <w:color w:val="EE0000"/>
          <w:sz w:val="24"/>
          <w:szCs w:val="36"/>
        </w:rPr>
      </w:pPr>
      <w:r w:rsidRPr="00946AC3">
        <w:rPr>
          <w:rFonts w:ascii="Arial" w:hAnsi="Arial" w:cs="Arial"/>
          <w:color w:val="EE0000"/>
          <w:sz w:val="24"/>
          <w:szCs w:val="36"/>
        </w:rPr>
        <w:t>All allergy-related incidents and significant near misses will be recorded by the witness and reviewed by the Allergy Safety Lead.</w:t>
      </w:r>
    </w:p>
    <w:p w:rsidRPr="00645472" w:rsidR="00076FD8" w:rsidP="00076FD8" w:rsidRDefault="00076FD8" w14:paraId="65E620AA" w14:textId="2599B8B5">
      <w:pPr>
        <w:pStyle w:val="TSB-Level1Numbers"/>
        <w:numPr>
          <w:ilvl w:val="1"/>
          <w:numId w:val="6"/>
        </w:numPr>
        <w:jc w:val="both"/>
        <w:rPr>
          <w:rFonts w:ascii="Arial" w:hAnsi="Arial" w:cs="Arial"/>
          <w:color w:val="EE0000"/>
        </w:rPr>
      </w:pPr>
      <w:r w:rsidRPr="00946AC3">
        <w:rPr>
          <w:rFonts w:ascii="Arial" w:hAnsi="Arial" w:cs="Arial"/>
          <w:color w:val="EE0000"/>
          <w:sz w:val="24"/>
          <w:szCs w:val="36"/>
        </w:rPr>
        <w:t>Reviews will identify lessons learned and determine whether improvements are required to training, risk assessments, Individual Healthcare Plans, communication processes or control measures</w:t>
      </w:r>
      <w:r w:rsidRPr="00645472">
        <w:rPr>
          <w:rFonts w:ascii="Arial" w:hAnsi="Arial" w:cs="Arial"/>
          <w:color w:val="EE0000"/>
        </w:rPr>
        <w:t>.</w:t>
      </w:r>
    </w:p>
    <w:p w:rsidRPr="00A569B6" w:rsidR="00987C23" w:rsidP="00D92406" w:rsidRDefault="00987C23" w14:paraId="2DB3DACF" w14:textId="3EB2A163">
      <w:pPr>
        <w:pStyle w:val="TSB-Level1Numbers"/>
        <w:numPr>
          <w:ilvl w:val="1"/>
          <w:numId w:val="6"/>
        </w:numPr>
        <w:ind w:left="1480" w:hanging="482"/>
        <w:jc w:val="both"/>
        <w:rPr>
          <w:rFonts w:ascii="Arial" w:hAnsi="Arial" w:cs="Arial"/>
        </w:rPr>
      </w:pPr>
      <w:r w:rsidRPr="00A569B6">
        <w:rPr>
          <w:rFonts w:ascii="Arial" w:hAnsi="Arial" w:cs="Arial"/>
          <w:sz w:val="24"/>
          <w:szCs w:val="24"/>
        </w:rPr>
        <w:t xml:space="preserve">Following each occurrence of an allergic reaction, </w:t>
      </w:r>
      <w:r w:rsidR="00BE48AD">
        <w:rPr>
          <w:rFonts w:ascii="Arial" w:hAnsi="Arial" w:cs="Arial"/>
          <w:sz w:val="24"/>
          <w:szCs w:val="24"/>
        </w:rPr>
        <w:t>the</w:t>
      </w:r>
      <w:r w:rsidRPr="00A569B6">
        <w:rPr>
          <w:rFonts w:ascii="Arial" w:hAnsi="Arial" w:cs="Arial"/>
          <w:sz w:val="24"/>
          <w:szCs w:val="24"/>
        </w:rPr>
        <w:t xml:space="preserve"> pupils’ IHPs will be updated and amended as necessary. </w:t>
      </w:r>
    </w:p>
    <w:p w:rsidRPr="003E0326" w:rsidR="00987C23" w:rsidP="00987C23" w:rsidRDefault="00987C23" w14:paraId="67DE14C8" w14:textId="77777777">
      <w:pPr>
        <w:rPr>
          <w:rFonts w:ascii="Arial" w:hAnsi="Arial" w:cs="Arial"/>
        </w:rPr>
      </w:pPr>
    </w:p>
    <w:p w:rsidRPr="003E0326" w:rsidR="00987C23" w:rsidP="00987C23" w:rsidRDefault="00987C23" w14:paraId="4DD037D6" w14:textId="77777777">
      <w:pPr>
        <w:rPr>
          <w:rFonts w:ascii="Arial" w:hAnsi="Arial" w:cs="Arial"/>
        </w:rPr>
      </w:pPr>
    </w:p>
    <w:p w:rsidRPr="003E0326" w:rsidR="00987C23" w:rsidP="00987C23" w:rsidRDefault="00987C23" w14:paraId="47FAFE42" w14:textId="77777777">
      <w:pPr>
        <w:rPr>
          <w:rFonts w:ascii="Arial" w:hAnsi="Arial" w:cs="Arial"/>
        </w:rPr>
      </w:pPr>
    </w:p>
    <w:p w:rsidRPr="003E0326" w:rsidR="003070AB" w:rsidP="003E0326" w:rsidRDefault="003070AB" w14:paraId="2317583C" w14:textId="77777777">
      <w:bookmarkStart w:name="_Background" w:id="25"/>
      <w:bookmarkStart w:name="_Appendix_1_–_1" w:id="26"/>
      <w:bookmarkStart w:name="_Appendix_2" w:id="27"/>
      <w:bookmarkStart w:name="_Appendix_2_–" w:id="28"/>
      <w:bookmarkEnd w:id="25"/>
      <w:bookmarkEnd w:id="26"/>
      <w:bookmarkEnd w:id="27"/>
      <w:bookmarkEnd w:id="28"/>
    </w:p>
    <w:sectPr w:rsidRPr="003E0326" w:rsidR="003070AB" w:rsidSect="003E0326">
      <w:pgSz w:w="11910" w:h="16840" w:orient="portrait"/>
      <w:pgMar w:top="1040" w:right="1020" w:bottom="940" w:left="1020" w:header="0" w:footer="7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271D3" w:rsidRDefault="002271D3" w14:paraId="491BE908" w14:textId="77777777">
      <w:pPr>
        <w:spacing w:after="0" w:line="240" w:lineRule="auto"/>
      </w:pPr>
      <w:r>
        <w:separator/>
      </w:r>
    </w:p>
  </w:endnote>
  <w:endnote w:type="continuationSeparator" w:id="0">
    <w:p w:rsidR="002271D3" w:rsidRDefault="002271D3" w14:paraId="5EB595A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271D3" w:rsidRDefault="002271D3" w14:paraId="6C5D1CFA" w14:textId="77777777">
      <w:pPr>
        <w:spacing w:after="0" w:line="240" w:lineRule="auto"/>
      </w:pPr>
      <w:r>
        <w:separator/>
      </w:r>
    </w:p>
  </w:footnote>
  <w:footnote w:type="continuationSeparator" w:id="0">
    <w:p w:rsidR="002271D3" w:rsidRDefault="002271D3" w14:paraId="2F4D0084"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xQy+KnIliT8rxm" int2:id="3funOk2x">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D05A3"/>
    <w:multiLevelType w:val="hybridMultilevel"/>
    <w:tmpl w:val="9AD696F6"/>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2923" w:hanging="360"/>
      </w:pPr>
      <w:rPr>
        <w:rFonts w:hint="default" w:ascii="Courier New" w:hAnsi="Courier New" w:cs="Courier New"/>
      </w:rPr>
    </w:lvl>
    <w:lvl w:ilvl="2" w:tplc="08090005" w:tentative="1">
      <w:start w:val="1"/>
      <w:numFmt w:val="bullet"/>
      <w:lvlText w:val=""/>
      <w:lvlJc w:val="left"/>
      <w:pPr>
        <w:ind w:left="3643" w:hanging="360"/>
      </w:pPr>
      <w:rPr>
        <w:rFonts w:hint="default" w:ascii="Wingdings" w:hAnsi="Wingdings"/>
      </w:rPr>
    </w:lvl>
    <w:lvl w:ilvl="3" w:tplc="08090001" w:tentative="1">
      <w:start w:val="1"/>
      <w:numFmt w:val="bullet"/>
      <w:lvlText w:val=""/>
      <w:lvlJc w:val="left"/>
      <w:pPr>
        <w:ind w:left="4363" w:hanging="360"/>
      </w:pPr>
      <w:rPr>
        <w:rFonts w:hint="default" w:ascii="Symbol" w:hAnsi="Symbol"/>
      </w:rPr>
    </w:lvl>
    <w:lvl w:ilvl="4" w:tplc="08090003" w:tentative="1">
      <w:start w:val="1"/>
      <w:numFmt w:val="bullet"/>
      <w:lvlText w:val="o"/>
      <w:lvlJc w:val="left"/>
      <w:pPr>
        <w:ind w:left="5083" w:hanging="360"/>
      </w:pPr>
      <w:rPr>
        <w:rFonts w:hint="default" w:ascii="Courier New" w:hAnsi="Courier New" w:cs="Courier New"/>
      </w:rPr>
    </w:lvl>
    <w:lvl w:ilvl="5" w:tplc="08090005" w:tentative="1">
      <w:start w:val="1"/>
      <w:numFmt w:val="bullet"/>
      <w:lvlText w:val=""/>
      <w:lvlJc w:val="left"/>
      <w:pPr>
        <w:ind w:left="5803" w:hanging="360"/>
      </w:pPr>
      <w:rPr>
        <w:rFonts w:hint="default" w:ascii="Wingdings" w:hAnsi="Wingdings"/>
      </w:rPr>
    </w:lvl>
    <w:lvl w:ilvl="6" w:tplc="08090001" w:tentative="1">
      <w:start w:val="1"/>
      <w:numFmt w:val="bullet"/>
      <w:lvlText w:val=""/>
      <w:lvlJc w:val="left"/>
      <w:pPr>
        <w:ind w:left="6523" w:hanging="360"/>
      </w:pPr>
      <w:rPr>
        <w:rFonts w:hint="default" w:ascii="Symbol" w:hAnsi="Symbol"/>
      </w:rPr>
    </w:lvl>
    <w:lvl w:ilvl="7" w:tplc="08090003" w:tentative="1">
      <w:start w:val="1"/>
      <w:numFmt w:val="bullet"/>
      <w:lvlText w:val="o"/>
      <w:lvlJc w:val="left"/>
      <w:pPr>
        <w:ind w:left="7243" w:hanging="360"/>
      </w:pPr>
      <w:rPr>
        <w:rFonts w:hint="default" w:ascii="Courier New" w:hAnsi="Courier New" w:cs="Courier New"/>
      </w:rPr>
    </w:lvl>
    <w:lvl w:ilvl="8" w:tplc="08090005" w:tentative="1">
      <w:start w:val="1"/>
      <w:numFmt w:val="bullet"/>
      <w:lvlText w:val=""/>
      <w:lvlJc w:val="left"/>
      <w:pPr>
        <w:ind w:left="7963" w:hanging="360"/>
      </w:pPr>
      <w:rPr>
        <w:rFonts w:hint="default" w:ascii="Wingdings" w:hAnsi="Wingdings"/>
      </w:rPr>
    </w:lvl>
  </w:abstractNum>
  <w:abstractNum w:abstractNumId="1" w15:restartNumberingAfterBreak="0">
    <w:nsid w:val="05682120"/>
    <w:multiLevelType w:val="hybridMultilevel"/>
    <w:tmpl w:val="1B0C2098"/>
    <w:lvl w:ilvl="0" w:tplc="08090001">
      <w:start w:val="1"/>
      <w:numFmt w:val="bullet"/>
      <w:lvlText w:val=""/>
      <w:lvlJc w:val="left"/>
      <w:pPr>
        <w:ind w:left="2200" w:hanging="360"/>
      </w:pPr>
      <w:rPr>
        <w:rFonts w:hint="default" w:ascii="Symbol" w:hAnsi="Symbol"/>
      </w:rPr>
    </w:lvl>
    <w:lvl w:ilvl="1" w:tplc="08090003" w:tentative="1">
      <w:start w:val="1"/>
      <w:numFmt w:val="bullet"/>
      <w:lvlText w:val="o"/>
      <w:lvlJc w:val="left"/>
      <w:pPr>
        <w:ind w:left="2920" w:hanging="360"/>
      </w:pPr>
      <w:rPr>
        <w:rFonts w:hint="default" w:ascii="Courier New" w:hAnsi="Courier New" w:cs="Courier New"/>
      </w:rPr>
    </w:lvl>
    <w:lvl w:ilvl="2" w:tplc="08090005" w:tentative="1">
      <w:start w:val="1"/>
      <w:numFmt w:val="bullet"/>
      <w:lvlText w:val=""/>
      <w:lvlJc w:val="left"/>
      <w:pPr>
        <w:ind w:left="3640" w:hanging="360"/>
      </w:pPr>
      <w:rPr>
        <w:rFonts w:hint="default" w:ascii="Wingdings" w:hAnsi="Wingdings"/>
      </w:rPr>
    </w:lvl>
    <w:lvl w:ilvl="3" w:tplc="08090001" w:tentative="1">
      <w:start w:val="1"/>
      <w:numFmt w:val="bullet"/>
      <w:lvlText w:val=""/>
      <w:lvlJc w:val="left"/>
      <w:pPr>
        <w:ind w:left="4360" w:hanging="360"/>
      </w:pPr>
      <w:rPr>
        <w:rFonts w:hint="default" w:ascii="Symbol" w:hAnsi="Symbol"/>
      </w:rPr>
    </w:lvl>
    <w:lvl w:ilvl="4" w:tplc="08090003" w:tentative="1">
      <w:start w:val="1"/>
      <w:numFmt w:val="bullet"/>
      <w:lvlText w:val="o"/>
      <w:lvlJc w:val="left"/>
      <w:pPr>
        <w:ind w:left="5080" w:hanging="360"/>
      </w:pPr>
      <w:rPr>
        <w:rFonts w:hint="default" w:ascii="Courier New" w:hAnsi="Courier New" w:cs="Courier New"/>
      </w:rPr>
    </w:lvl>
    <w:lvl w:ilvl="5" w:tplc="08090005" w:tentative="1">
      <w:start w:val="1"/>
      <w:numFmt w:val="bullet"/>
      <w:lvlText w:val=""/>
      <w:lvlJc w:val="left"/>
      <w:pPr>
        <w:ind w:left="5800" w:hanging="360"/>
      </w:pPr>
      <w:rPr>
        <w:rFonts w:hint="default" w:ascii="Wingdings" w:hAnsi="Wingdings"/>
      </w:rPr>
    </w:lvl>
    <w:lvl w:ilvl="6" w:tplc="08090001" w:tentative="1">
      <w:start w:val="1"/>
      <w:numFmt w:val="bullet"/>
      <w:lvlText w:val=""/>
      <w:lvlJc w:val="left"/>
      <w:pPr>
        <w:ind w:left="6520" w:hanging="360"/>
      </w:pPr>
      <w:rPr>
        <w:rFonts w:hint="default" w:ascii="Symbol" w:hAnsi="Symbol"/>
      </w:rPr>
    </w:lvl>
    <w:lvl w:ilvl="7" w:tplc="08090003" w:tentative="1">
      <w:start w:val="1"/>
      <w:numFmt w:val="bullet"/>
      <w:lvlText w:val="o"/>
      <w:lvlJc w:val="left"/>
      <w:pPr>
        <w:ind w:left="7240" w:hanging="360"/>
      </w:pPr>
      <w:rPr>
        <w:rFonts w:hint="default" w:ascii="Courier New" w:hAnsi="Courier New" w:cs="Courier New"/>
      </w:rPr>
    </w:lvl>
    <w:lvl w:ilvl="8" w:tplc="08090005" w:tentative="1">
      <w:start w:val="1"/>
      <w:numFmt w:val="bullet"/>
      <w:lvlText w:val=""/>
      <w:lvlJc w:val="left"/>
      <w:pPr>
        <w:ind w:left="7960" w:hanging="360"/>
      </w:pPr>
      <w:rPr>
        <w:rFonts w:hint="default" w:ascii="Wingdings" w:hAnsi="Wingdings"/>
      </w:rPr>
    </w:lvl>
  </w:abstractNum>
  <w:abstractNum w:abstractNumId="2" w15:restartNumberingAfterBreak="0">
    <w:nsid w:val="059E367F"/>
    <w:multiLevelType w:val="hybridMultilevel"/>
    <w:tmpl w:val="DEA05F44"/>
    <w:lvl w:ilvl="0" w:tplc="08090001">
      <w:start w:val="1"/>
      <w:numFmt w:val="bullet"/>
      <w:lvlText w:val=""/>
      <w:lvlJc w:val="left"/>
      <w:pPr>
        <w:ind w:left="1840" w:hanging="360"/>
      </w:pPr>
      <w:rPr>
        <w:rFonts w:hint="default" w:ascii="Symbol" w:hAnsi="Symbol"/>
      </w:rPr>
    </w:lvl>
    <w:lvl w:ilvl="1" w:tplc="08090003" w:tentative="1">
      <w:start w:val="1"/>
      <w:numFmt w:val="bullet"/>
      <w:lvlText w:val="o"/>
      <w:lvlJc w:val="left"/>
      <w:pPr>
        <w:ind w:left="2560" w:hanging="360"/>
      </w:pPr>
      <w:rPr>
        <w:rFonts w:hint="default" w:ascii="Courier New" w:hAnsi="Courier New" w:cs="Courier New"/>
      </w:rPr>
    </w:lvl>
    <w:lvl w:ilvl="2" w:tplc="08090005" w:tentative="1">
      <w:start w:val="1"/>
      <w:numFmt w:val="bullet"/>
      <w:lvlText w:val=""/>
      <w:lvlJc w:val="left"/>
      <w:pPr>
        <w:ind w:left="3280" w:hanging="360"/>
      </w:pPr>
      <w:rPr>
        <w:rFonts w:hint="default" w:ascii="Wingdings" w:hAnsi="Wingdings"/>
      </w:rPr>
    </w:lvl>
    <w:lvl w:ilvl="3" w:tplc="08090001" w:tentative="1">
      <w:start w:val="1"/>
      <w:numFmt w:val="bullet"/>
      <w:lvlText w:val=""/>
      <w:lvlJc w:val="left"/>
      <w:pPr>
        <w:ind w:left="4000" w:hanging="360"/>
      </w:pPr>
      <w:rPr>
        <w:rFonts w:hint="default" w:ascii="Symbol" w:hAnsi="Symbol"/>
      </w:rPr>
    </w:lvl>
    <w:lvl w:ilvl="4" w:tplc="08090003" w:tentative="1">
      <w:start w:val="1"/>
      <w:numFmt w:val="bullet"/>
      <w:lvlText w:val="o"/>
      <w:lvlJc w:val="left"/>
      <w:pPr>
        <w:ind w:left="4720" w:hanging="360"/>
      </w:pPr>
      <w:rPr>
        <w:rFonts w:hint="default" w:ascii="Courier New" w:hAnsi="Courier New" w:cs="Courier New"/>
      </w:rPr>
    </w:lvl>
    <w:lvl w:ilvl="5" w:tplc="08090005" w:tentative="1">
      <w:start w:val="1"/>
      <w:numFmt w:val="bullet"/>
      <w:lvlText w:val=""/>
      <w:lvlJc w:val="left"/>
      <w:pPr>
        <w:ind w:left="5440" w:hanging="360"/>
      </w:pPr>
      <w:rPr>
        <w:rFonts w:hint="default" w:ascii="Wingdings" w:hAnsi="Wingdings"/>
      </w:rPr>
    </w:lvl>
    <w:lvl w:ilvl="6" w:tplc="08090001" w:tentative="1">
      <w:start w:val="1"/>
      <w:numFmt w:val="bullet"/>
      <w:lvlText w:val=""/>
      <w:lvlJc w:val="left"/>
      <w:pPr>
        <w:ind w:left="6160" w:hanging="360"/>
      </w:pPr>
      <w:rPr>
        <w:rFonts w:hint="default" w:ascii="Symbol" w:hAnsi="Symbol"/>
      </w:rPr>
    </w:lvl>
    <w:lvl w:ilvl="7" w:tplc="08090003" w:tentative="1">
      <w:start w:val="1"/>
      <w:numFmt w:val="bullet"/>
      <w:lvlText w:val="o"/>
      <w:lvlJc w:val="left"/>
      <w:pPr>
        <w:ind w:left="6880" w:hanging="360"/>
      </w:pPr>
      <w:rPr>
        <w:rFonts w:hint="default" w:ascii="Courier New" w:hAnsi="Courier New" w:cs="Courier New"/>
      </w:rPr>
    </w:lvl>
    <w:lvl w:ilvl="8" w:tplc="08090005" w:tentative="1">
      <w:start w:val="1"/>
      <w:numFmt w:val="bullet"/>
      <w:lvlText w:val=""/>
      <w:lvlJc w:val="left"/>
      <w:pPr>
        <w:ind w:left="7600" w:hanging="360"/>
      </w:pPr>
      <w:rPr>
        <w:rFonts w:hint="default" w:ascii="Wingdings" w:hAnsi="Wingdings"/>
      </w:rPr>
    </w:lvl>
  </w:abstractNum>
  <w:abstractNum w:abstractNumId="3" w15:restartNumberingAfterBreak="0">
    <w:nsid w:val="07197B77"/>
    <w:multiLevelType w:val="multilevel"/>
    <w:tmpl w:val="A7225C0E"/>
    <w:lvl w:ilvl="0">
      <w:start w:val="1"/>
      <w:numFmt w:val="decimal"/>
      <w:lvlText w:val="%1."/>
      <w:lvlJc w:val="left"/>
      <w:pPr>
        <w:ind w:left="360" w:hanging="360"/>
      </w:pPr>
    </w:lvl>
    <w:lvl w:ilvl="1">
      <w:start w:val="1"/>
      <w:numFmt w:val="bullet"/>
      <w:lvlText w:val=""/>
      <w:lvlJc w:val="left"/>
      <w:pPr>
        <w:ind w:left="1353"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1E07DE"/>
    <w:multiLevelType w:val="multilevel"/>
    <w:tmpl w:val="D51082B0"/>
    <w:lvl w:ilvl="0">
      <w:start w:val="1"/>
      <w:numFmt w:val="decimal"/>
      <w:lvlText w:val="%1."/>
      <w:lvlJc w:val="left"/>
      <w:pPr>
        <w:ind w:left="360" w:hanging="360"/>
      </w:pPr>
    </w:lvl>
    <w:lvl w:ilvl="1">
      <w:start w:val="1"/>
      <w:numFmt w:val="bullet"/>
      <w:lvlText w:val=""/>
      <w:lvlJc w:val="left"/>
      <w:pPr>
        <w:ind w:left="1353"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78148C"/>
    <w:multiLevelType w:val="hybridMultilevel"/>
    <w:tmpl w:val="FEE05BA0"/>
    <w:lvl w:ilvl="0" w:tplc="08090001">
      <w:start w:val="1"/>
      <w:numFmt w:val="bullet"/>
      <w:lvlText w:val=""/>
      <w:lvlJc w:val="left"/>
      <w:pPr>
        <w:ind w:left="2200" w:hanging="360"/>
      </w:pPr>
      <w:rPr>
        <w:rFonts w:hint="default" w:ascii="Symbol" w:hAnsi="Symbol"/>
      </w:rPr>
    </w:lvl>
    <w:lvl w:ilvl="1" w:tplc="08090003" w:tentative="1">
      <w:start w:val="1"/>
      <w:numFmt w:val="bullet"/>
      <w:lvlText w:val="o"/>
      <w:lvlJc w:val="left"/>
      <w:pPr>
        <w:ind w:left="2920" w:hanging="360"/>
      </w:pPr>
      <w:rPr>
        <w:rFonts w:hint="default" w:ascii="Courier New" w:hAnsi="Courier New" w:cs="Courier New"/>
      </w:rPr>
    </w:lvl>
    <w:lvl w:ilvl="2" w:tplc="08090005" w:tentative="1">
      <w:start w:val="1"/>
      <w:numFmt w:val="bullet"/>
      <w:lvlText w:val=""/>
      <w:lvlJc w:val="left"/>
      <w:pPr>
        <w:ind w:left="3640" w:hanging="360"/>
      </w:pPr>
      <w:rPr>
        <w:rFonts w:hint="default" w:ascii="Wingdings" w:hAnsi="Wingdings"/>
      </w:rPr>
    </w:lvl>
    <w:lvl w:ilvl="3" w:tplc="08090001" w:tentative="1">
      <w:start w:val="1"/>
      <w:numFmt w:val="bullet"/>
      <w:lvlText w:val=""/>
      <w:lvlJc w:val="left"/>
      <w:pPr>
        <w:ind w:left="4360" w:hanging="360"/>
      </w:pPr>
      <w:rPr>
        <w:rFonts w:hint="default" w:ascii="Symbol" w:hAnsi="Symbol"/>
      </w:rPr>
    </w:lvl>
    <w:lvl w:ilvl="4" w:tplc="08090003" w:tentative="1">
      <w:start w:val="1"/>
      <w:numFmt w:val="bullet"/>
      <w:lvlText w:val="o"/>
      <w:lvlJc w:val="left"/>
      <w:pPr>
        <w:ind w:left="5080" w:hanging="360"/>
      </w:pPr>
      <w:rPr>
        <w:rFonts w:hint="default" w:ascii="Courier New" w:hAnsi="Courier New" w:cs="Courier New"/>
      </w:rPr>
    </w:lvl>
    <w:lvl w:ilvl="5" w:tplc="08090005" w:tentative="1">
      <w:start w:val="1"/>
      <w:numFmt w:val="bullet"/>
      <w:lvlText w:val=""/>
      <w:lvlJc w:val="left"/>
      <w:pPr>
        <w:ind w:left="5800" w:hanging="360"/>
      </w:pPr>
      <w:rPr>
        <w:rFonts w:hint="default" w:ascii="Wingdings" w:hAnsi="Wingdings"/>
      </w:rPr>
    </w:lvl>
    <w:lvl w:ilvl="6" w:tplc="08090001" w:tentative="1">
      <w:start w:val="1"/>
      <w:numFmt w:val="bullet"/>
      <w:lvlText w:val=""/>
      <w:lvlJc w:val="left"/>
      <w:pPr>
        <w:ind w:left="6520" w:hanging="360"/>
      </w:pPr>
      <w:rPr>
        <w:rFonts w:hint="default" w:ascii="Symbol" w:hAnsi="Symbol"/>
      </w:rPr>
    </w:lvl>
    <w:lvl w:ilvl="7" w:tplc="08090003" w:tentative="1">
      <w:start w:val="1"/>
      <w:numFmt w:val="bullet"/>
      <w:lvlText w:val="o"/>
      <w:lvlJc w:val="left"/>
      <w:pPr>
        <w:ind w:left="7240" w:hanging="360"/>
      </w:pPr>
      <w:rPr>
        <w:rFonts w:hint="default" w:ascii="Courier New" w:hAnsi="Courier New" w:cs="Courier New"/>
      </w:rPr>
    </w:lvl>
    <w:lvl w:ilvl="8" w:tplc="08090005" w:tentative="1">
      <w:start w:val="1"/>
      <w:numFmt w:val="bullet"/>
      <w:lvlText w:val=""/>
      <w:lvlJc w:val="left"/>
      <w:pPr>
        <w:ind w:left="7960" w:hanging="360"/>
      </w:pPr>
      <w:rPr>
        <w:rFonts w:hint="default" w:ascii="Wingdings" w:hAnsi="Wingdings"/>
      </w:rPr>
    </w:lvl>
  </w:abstractNum>
  <w:abstractNum w:abstractNumId="6" w15:restartNumberingAfterBreak="0">
    <w:nsid w:val="094B3351"/>
    <w:multiLevelType w:val="hybridMultilevel"/>
    <w:tmpl w:val="EB3AB088"/>
    <w:lvl w:ilvl="0" w:tplc="08090001">
      <w:start w:val="1"/>
      <w:numFmt w:val="bullet"/>
      <w:lvlText w:val=""/>
      <w:lvlJc w:val="left"/>
      <w:pPr>
        <w:ind w:left="1353" w:hanging="360"/>
      </w:pPr>
      <w:rPr>
        <w:rFonts w:hint="default" w:ascii="Symbol" w:hAnsi="Symbol"/>
      </w:rPr>
    </w:lvl>
    <w:lvl w:ilvl="1" w:tplc="08090003" w:tentative="1">
      <w:start w:val="1"/>
      <w:numFmt w:val="bullet"/>
      <w:lvlText w:val="o"/>
      <w:lvlJc w:val="left"/>
      <w:pPr>
        <w:ind w:left="2073" w:hanging="360"/>
      </w:pPr>
      <w:rPr>
        <w:rFonts w:hint="default" w:ascii="Courier New" w:hAnsi="Courier New" w:cs="Courier New"/>
      </w:rPr>
    </w:lvl>
    <w:lvl w:ilvl="2" w:tplc="08090005" w:tentative="1">
      <w:start w:val="1"/>
      <w:numFmt w:val="bullet"/>
      <w:lvlText w:val=""/>
      <w:lvlJc w:val="left"/>
      <w:pPr>
        <w:ind w:left="2793" w:hanging="360"/>
      </w:pPr>
      <w:rPr>
        <w:rFonts w:hint="default" w:ascii="Wingdings" w:hAnsi="Wingdings"/>
      </w:rPr>
    </w:lvl>
    <w:lvl w:ilvl="3" w:tplc="08090001" w:tentative="1">
      <w:start w:val="1"/>
      <w:numFmt w:val="bullet"/>
      <w:lvlText w:val=""/>
      <w:lvlJc w:val="left"/>
      <w:pPr>
        <w:ind w:left="3513" w:hanging="360"/>
      </w:pPr>
      <w:rPr>
        <w:rFonts w:hint="default" w:ascii="Symbol" w:hAnsi="Symbol"/>
      </w:rPr>
    </w:lvl>
    <w:lvl w:ilvl="4" w:tplc="08090003" w:tentative="1">
      <w:start w:val="1"/>
      <w:numFmt w:val="bullet"/>
      <w:lvlText w:val="o"/>
      <w:lvlJc w:val="left"/>
      <w:pPr>
        <w:ind w:left="4233" w:hanging="360"/>
      </w:pPr>
      <w:rPr>
        <w:rFonts w:hint="default" w:ascii="Courier New" w:hAnsi="Courier New" w:cs="Courier New"/>
      </w:rPr>
    </w:lvl>
    <w:lvl w:ilvl="5" w:tplc="08090005" w:tentative="1">
      <w:start w:val="1"/>
      <w:numFmt w:val="bullet"/>
      <w:lvlText w:val=""/>
      <w:lvlJc w:val="left"/>
      <w:pPr>
        <w:ind w:left="4953" w:hanging="360"/>
      </w:pPr>
      <w:rPr>
        <w:rFonts w:hint="default" w:ascii="Wingdings" w:hAnsi="Wingdings"/>
      </w:rPr>
    </w:lvl>
    <w:lvl w:ilvl="6" w:tplc="08090001" w:tentative="1">
      <w:start w:val="1"/>
      <w:numFmt w:val="bullet"/>
      <w:lvlText w:val=""/>
      <w:lvlJc w:val="left"/>
      <w:pPr>
        <w:ind w:left="5673" w:hanging="360"/>
      </w:pPr>
      <w:rPr>
        <w:rFonts w:hint="default" w:ascii="Symbol" w:hAnsi="Symbol"/>
      </w:rPr>
    </w:lvl>
    <w:lvl w:ilvl="7" w:tplc="08090003" w:tentative="1">
      <w:start w:val="1"/>
      <w:numFmt w:val="bullet"/>
      <w:lvlText w:val="o"/>
      <w:lvlJc w:val="left"/>
      <w:pPr>
        <w:ind w:left="6393" w:hanging="360"/>
      </w:pPr>
      <w:rPr>
        <w:rFonts w:hint="default" w:ascii="Courier New" w:hAnsi="Courier New" w:cs="Courier New"/>
      </w:rPr>
    </w:lvl>
    <w:lvl w:ilvl="8" w:tplc="08090005" w:tentative="1">
      <w:start w:val="1"/>
      <w:numFmt w:val="bullet"/>
      <w:lvlText w:val=""/>
      <w:lvlJc w:val="left"/>
      <w:pPr>
        <w:ind w:left="7113" w:hanging="360"/>
      </w:pPr>
      <w:rPr>
        <w:rFonts w:hint="default" w:ascii="Wingdings" w:hAnsi="Wingdings"/>
      </w:rPr>
    </w:lvl>
  </w:abstractNum>
  <w:abstractNum w:abstractNumId="7" w15:restartNumberingAfterBreak="0">
    <w:nsid w:val="0BB66A1B"/>
    <w:multiLevelType w:val="hybridMultilevel"/>
    <w:tmpl w:val="CC789DD0"/>
    <w:lvl w:ilvl="0" w:tplc="08090001">
      <w:start w:val="1"/>
      <w:numFmt w:val="bullet"/>
      <w:lvlText w:val=""/>
      <w:lvlJc w:val="left"/>
      <w:pPr>
        <w:ind w:left="1713" w:hanging="360"/>
      </w:pPr>
      <w:rPr>
        <w:rFonts w:hint="default" w:ascii="Symbol" w:hAnsi="Symbol"/>
      </w:rPr>
    </w:lvl>
    <w:lvl w:ilvl="1" w:tplc="08090003" w:tentative="1">
      <w:start w:val="1"/>
      <w:numFmt w:val="bullet"/>
      <w:lvlText w:val="o"/>
      <w:lvlJc w:val="left"/>
      <w:pPr>
        <w:ind w:left="2433" w:hanging="360"/>
      </w:pPr>
      <w:rPr>
        <w:rFonts w:hint="default" w:ascii="Courier New" w:hAnsi="Courier New" w:cs="Courier New"/>
      </w:rPr>
    </w:lvl>
    <w:lvl w:ilvl="2" w:tplc="08090005" w:tentative="1">
      <w:start w:val="1"/>
      <w:numFmt w:val="bullet"/>
      <w:lvlText w:val=""/>
      <w:lvlJc w:val="left"/>
      <w:pPr>
        <w:ind w:left="3153" w:hanging="360"/>
      </w:pPr>
      <w:rPr>
        <w:rFonts w:hint="default" w:ascii="Wingdings" w:hAnsi="Wingdings"/>
      </w:rPr>
    </w:lvl>
    <w:lvl w:ilvl="3" w:tplc="08090001" w:tentative="1">
      <w:start w:val="1"/>
      <w:numFmt w:val="bullet"/>
      <w:lvlText w:val=""/>
      <w:lvlJc w:val="left"/>
      <w:pPr>
        <w:ind w:left="3873" w:hanging="360"/>
      </w:pPr>
      <w:rPr>
        <w:rFonts w:hint="default" w:ascii="Symbol" w:hAnsi="Symbol"/>
      </w:rPr>
    </w:lvl>
    <w:lvl w:ilvl="4" w:tplc="08090003" w:tentative="1">
      <w:start w:val="1"/>
      <w:numFmt w:val="bullet"/>
      <w:lvlText w:val="o"/>
      <w:lvlJc w:val="left"/>
      <w:pPr>
        <w:ind w:left="4593" w:hanging="360"/>
      </w:pPr>
      <w:rPr>
        <w:rFonts w:hint="default" w:ascii="Courier New" w:hAnsi="Courier New" w:cs="Courier New"/>
      </w:rPr>
    </w:lvl>
    <w:lvl w:ilvl="5" w:tplc="08090005" w:tentative="1">
      <w:start w:val="1"/>
      <w:numFmt w:val="bullet"/>
      <w:lvlText w:val=""/>
      <w:lvlJc w:val="left"/>
      <w:pPr>
        <w:ind w:left="5313" w:hanging="360"/>
      </w:pPr>
      <w:rPr>
        <w:rFonts w:hint="default" w:ascii="Wingdings" w:hAnsi="Wingdings"/>
      </w:rPr>
    </w:lvl>
    <w:lvl w:ilvl="6" w:tplc="08090001" w:tentative="1">
      <w:start w:val="1"/>
      <w:numFmt w:val="bullet"/>
      <w:lvlText w:val=""/>
      <w:lvlJc w:val="left"/>
      <w:pPr>
        <w:ind w:left="6033" w:hanging="360"/>
      </w:pPr>
      <w:rPr>
        <w:rFonts w:hint="default" w:ascii="Symbol" w:hAnsi="Symbol"/>
      </w:rPr>
    </w:lvl>
    <w:lvl w:ilvl="7" w:tplc="08090003" w:tentative="1">
      <w:start w:val="1"/>
      <w:numFmt w:val="bullet"/>
      <w:lvlText w:val="o"/>
      <w:lvlJc w:val="left"/>
      <w:pPr>
        <w:ind w:left="6753" w:hanging="360"/>
      </w:pPr>
      <w:rPr>
        <w:rFonts w:hint="default" w:ascii="Courier New" w:hAnsi="Courier New" w:cs="Courier New"/>
      </w:rPr>
    </w:lvl>
    <w:lvl w:ilvl="8" w:tplc="08090005" w:tentative="1">
      <w:start w:val="1"/>
      <w:numFmt w:val="bullet"/>
      <w:lvlText w:val=""/>
      <w:lvlJc w:val="left"/>
      <w:pPr>
        <w:ind w:left="7473" w:hanging="360"/>
      </w:pPr>
      <w:rPr>
        <w:rFonts w:hint="default" w:ascii="Wingdings" w:hAnsi="Wingdings"/>
      </w:rPr>
    </w:lvl>
  </w:abstractNum>
  <w:abstractNum w:abstractNumId="8" w15:restartNumberingAfterBreak="0">
    <w:nsid w:val="0D6219EF"/>
    <w:multiLevelType w:val="hybridMultilevel"/>
    <w:tmpl w:val="1500E88C"/>
    <w:lvl w:ilvl="0" w:tplc="08090001">
      <w:start w:val="1"/>
      <w:numFmt w:val="bullet"/>
      <w:lvlText w:val=""/>
      <w:lvlJc w:val="left"/>
      <w:pPr>
        <w:ind w:left="2200" w:hanging="360"/>
      </w:pPr>
      <w:rPr>
        <w:rFonts w:hint="default" w:ascii="Symbol" w:hAnsi="Symbol"/>
      </w:rPr>
    </w:lvl>
    <w:lvl w:ilvl="1" w:tplc="08090003" w:tentative="1">
      <w:start w:val="1"/>
      <w:numFmt w:val="bullet"/>
      <w:lvlText w:val="o"/>
      <w:lvlJc w:val="left"/>
      <w:pPr>
        <w:ind w:left="2920" w:hanging="360"/>
      </w:pPr>
      <w:rPr>
        <w:rFonts w:hint="default" w:ascii="Courier New" w:hAnsi="Courier New" w:cs="Courier New"/>
      </w:rPr>
    </w:lvl>
    <w:lvl w:ilvl="2" w:tplc="08090005" w:tentative="1">
      <w:start w:val="1"/>
      <w:numFmt w:val="bullet"/>
      <w:lvlText w:val=""/>
      <w:lvlJc w:val="left"/>
      <w:pPr>
        <w:ind w:left="3640" w:hanging="360"/>
      </w:pPr>
      <w:rPr>
        <w:rFonts w:hint="default" w:ascii="Wingdings" w:hAnsi="Wingdings"/>
      </w:rPr>
    </w:lvl>
    <w:lvl w:ilvl="3" w:tplc="08090001" w:tentative="1">
      <w:start w:val="1"/>
      <w:numFmt w:val="bullet"/>
      <w:lvlText w:val=""/>
      <w:lvlJc w:val="left"/>
      <w:pPr>
        <w:ind w:left="4360" w:hanging="360"/>
      </w:pPr>
      <w:rPr>
        <w:rFonts w:hint="default" w:ascii="Symbol" w:hAnsi="Symbol"/>
      </w:rPr>
    </w:lvl>
    <w:lvl w:ilvl="4" w:tplc="08090003" w:tentative="1">
      <w:start w:val="1"/>
      <w:numFmt w:val="bullet"/>
      <w:lvlText w:val="o"/>
      <w:lvlJc w:val="left"/>
      <w:pPr>
        <w:ind w:left="5080" w:hanging="360"/>
      </w:pPr>
      <w:rPr>
        <w:rFonts w:hint="default" w:ascii="Courier New" w:hAnsi="Courier New" w:cs="Courier New"/>
      </w:rPr>
    </w:lvl>
    <w:lvl w:ilvl="5" w:tplc="08090005" w:tentative="1">
      <w:start w:val="1"/>
      <w:numFmt w:val="bullet"/>
      <w:lvlText w:val=""/>
      <w:lvlJc w:val="left"/>
      <w:pPr>
        <w:ind w:left="5800" w:hanging="360"/>
      </w:pPr>
      <w:rPr>
        <w:rFonts w:hint="default" w:ascii="Wingdings" w:hAnsi="Wingdings"/>
      </w:rPr>
    </w:lvl>
    <w:lvl w:ilvl="6" w:tplc="08090001" w:tentative="1">
      <w:start w:val="1"/>
      <w:numFmt w:val="bullet"/>
      <w:lvlText w:val=""/>
      <w:lvlJc w:val="left"/>
      <w:pPr>
        <w:ind w:left="6520" w:hanging="360"/>
      </w:pPr>
      <w:rPr>
        <w:rFonts w:hint="default" w:ascii="Symbol" w:hAnsi="Symbol"/>
      </w:rPr>
    </w:lvl>
    <w:lvl w:ilvl="7" w:tplc="08090003" w:tentative="1">
      <w:start w:val="1"/>
      <w:numFmt w:val="bullet"/>
      <w:lvlText w:val="o"/>
      <w:lvlJc w:val="left"/>
      <w:pPr>
        <w:ind w:left="7240" w:hanging="360"/>
      </w:pPr>
      <w:rPr>
        <w:rFonts w:hint="default" w:ascii="Courier New" w:hAnsi="Courier New" w:cs="Courier New"/>
      </w:rPr>
    </w:lvl>
    <w:lvl w:ilvl="8" w:tplc="08090005" w:tentative="1">
      <w:start w:val="1"/>
      <w:numFmt w:val="bullet"/>
      <w:lvlText w:val=""/>
      <w:lvlJc w:val="left"/>
      <w:pPr>
        <w:ind w:left="7960" w:hanging="360"/>
      </w:pPr>
      <w:rPr>
        <w:rFonts w:hint="default" w:ascii="Wingdings" w:hAnsi="Wingdings"/>
      </w:rPr>
    </w:lvl>
  </w:abstractNum>
  <w:abstractNum w:abstractNumId="9" w15:restartNumberingAfterBreak="0">
    <w:nsid w:val="10D039CF"/>
    <w:multiLevelType w:val="hybridMultilevel"/>
    <w:tmpl w:val="D132030A"/>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2923" w:hanging="360"/>
      </w:pPr>
      <w:rPr>
        <w:rFonts w:hint="default" w:ascii="Courier New" w:hAnsi="Courier New" w:cs="Courier New"/>
      </w:rPr>
    </w:lvl>
    <w:lvl w:ilvl="2" w:tplc="08090005" w:tentative="1">
      <w:start w:val="1"/>
      <w:numFmt w:val="bullet"/>
      <w:lvlText w:val=""/>
      <w:lvlJc w:val="left"/>
      <w:pPr>
        <w:ind w:left="3643" w:hanging="360"/>
      </w:pPr>
      <w:rPr>
        <w:rFonts w:hint="default" w:ascii="Wingdings" w:hAnsi="Wingdings"/>
      </w:rPr>
    </w:lvl>
    <w:lvl w:ilvl="3" w:tplc="08090001" w:tentative="1">
      <w:start w:val="1"/>
      <w:numFmt w:val="bullet"/>
      <w:lvlText w:val=""/>
      <w:lvlJc w:val="left"/>
      <w:pPr>
        <w:ind w:left="4363" w:hanging="360"/>
      </w:pPr>
      <w:rPr>
        <w:rFonts w:hint="default" w:ascii="Symbol" w:hAnsi="Symbol"/>
      </w:rPr>
    </w:lvl>
    <w:lvl w:ilvl="4" w:tplc="08090003" w:tentative="1">
      <w:start w:val="1"/>
      <w:numFmt w:val="bullet"/>
      <w:lvlText w:val="o"/>
      <w:lvlJc w:val="left"/>
      <w:pPr>
        <w:ind w:left="5083" w:hanging="360"/>
      </w:pPr>
      <w:rPr>
        <w:rFonts w:hint="default" w:ascii="Courier New" w:hAnsi="Courier New" w:cs="Courier New"/>
      </w:rPr>
    </w:lvl>
    <w:lvl w:ilvl="5" w:tplc="08090005" w:tentative="1">
      <w:start w:val="1"/>
      <w:numFmt w:val="bullet"/>
      <w:lvlText w:val=""/>
      <w:lvlJc w:val="left"/>
      <w:pPr>
        <w:ind w:left="5803" w:hanging="360"/>
      </w:pPr>
      <w:rPr>
        <w:rFonts w:hint="default" w:ascii="Wingdings" w:hAnsi="Wingdings"/>
      </w:rPr>
    </w:lvl>
    <w:lvl w:ilvl="6" w:tplc="08090001" w:tentative="1">
      <w:start w:val="1"/>
      <w:numFmt w:val="bullet"/>
      <w:lvlText w:val=""/>
      <w:lvlJc w:val="left"/>
      <w:pPr>
        <w:ind w:left="6523" w:hanging="360"/>
      </w:pPr>
      <w:rPr>
        <w:rFonts w:hint="default" w:ascii="Symbol" w:hAnsi="Symbol"/>
      </w:rPr>
    </w:lvl>
    <w:lvl w:ilvl="7" w:tplc="08090003" w:tentative="1">
      <w:start w:val="1"/>
      <w:numFmt w:val="bullet"/>
      <w:lvlText w:val="o"/>
      <w:lvlJc w:val="left"/>
      <w:pPr>
        <w:ind w:left="7243" w:hanging="360"/>
      </w:pPr>
      <w:rPr>
        <w:rFonts w:hint="default" w:ascii="Courier New" w:hAnsi="Courier New" w:cs="Courier New"/>
      </w:rPr>
    </w:lvl>
    <w:lvl w:ilvl="8" w:tplc="08090005" w:tentative="1">
      <w:start w:val="1"/>
      <w:numFmt w:val="bullet"/>
      <w:lvlText w:val=""/>
      <w:lvlJc w:val="left"/>
      <w:pPr>
        <w:ind w:left="7963" w:hanging="360"/>
      </w:pPr>
      <w:rPr>
        <w:rFonts w:hint="default" w:ascii="Wingdings" w:hAnsi="Wingdings"/>
      </w:rPr>
    </w:lvl>
  </w:abstractNum>
  <w:abstractNum w:abstractNumId="10" w15:restartNumberingAfterBreak="0">
    <w:nsid w:val="16184B02"/>
    <w:multiLevelType w:val="hybridMultilevel"/>
    <w:tmpl w:val="9CDC3404"/>
    <w:lvl w:ilvl="0" w:tplc="08090001">
      <w:start w:val="1"/>
      <w:numFmt w:val="bullet"/>
      <w:lvlText w:val=""/>
      <w:lvlJc w:val="left"/>
      <w:pPr>
        <w:ind w:left="2200" w:hanging="360"/>
      </w:pPr>
      <w:rPr>
        <w:rFonts w:hint="default" w:ascii="Symbol" w:hAnsi="Symbol"/>
      </w:rPr>
    </w:lvl>
    <w:lvl w:ilvl="1" w:tplc="08090003" w:tentative="1">
      <w:start w:val="1"/>
      <w:numFmt w:val="bullet"/>
      <w:lvlText w:val="o"/>
      <w:lvlJc w:val="left"/>
      <w:pPr>
        <w:ind w:left="2920" w:hanging="360"/>
      </w:pPr>
      <w:rPr>
        <w:rFonts w:hint="default" w:ascii="Courier New" w:hAnsi="Courier New" w:cs="Courier New"/>
      </w:rPr>
    </w:lvl>
    <w:lvl w:ilvl="2" w:tplc="08090005" w:tentative="1">
      <w:start w:val="1"/>
      <w:numFmt w:val="bullet"/>
      <w:lvlText w:val=""/>
      <w:lvlJc w:val="left"/>
      <w:pPr>
        <w:ind w:left="3640" w:hanging="360"/>
      </w:pPr>
      <w:rPr>
        <w:rFonts w:hint="default" w:ascii="Wingdings" w:hAnsi="Wingdings"/>
      </w:rPr>
    </w:lvl>
    <w:lvl w:ilvl="3" w:tplc="08090001" w:tentative="1">
      <w:start w:val="1"/>
      <w:numFmt w:val="bullet"/>
      <w:lvlText w:val=""/>
      <w:lvlJc w:val="left"/>
      <w:pPr>
        <w:ind w:left="4360" w:hanging="360"/>
      </w:pPr>
      <w:rPr>
        <w:rFonts w:hint="default" w:ascii="Symbol" w:hAnsi="Symbol"/>
      </w:rPr>
    </w:lvl>
    <w:lvl w:ilvl="4" w:tplc="08090003" w:tentative="1">
      <w:start w:val="1"/>
      <w:numFmt w:val="bullet"/>
      <w:lvlText w:val="o"/>
      <w:lvlJc w:val="left"/>
      <w:pPr>
        <w:ind w:left="5080" w:hanging="360"/>
      </w:pPr>
      <w:rPr>
        <w:rFonts w:hint="default" w:ascii="Courier New" w:hAnsi="Courier New" w:cs="Courier New"/>
      </w:rPr>
    </w:lvl>
    <w:lvl w:ilvl="5" w:tplc="08090005" w:tentative="1">
      <w:start w:val="1"/>
      <w:numFmt w:val="bullet"/>
      <w:lvlText w:val=""/>
      <w:lvlJc w:val="left"/>
      <w:pPr>
        <w:ind w:left="5800" w:hanging="360"/>
      </w:pPr>
      <w:rPr>
        <w:rFonts w:hint="default" w:ascii="Wingdings" w:hAnsi="Wingdings"/>
      </w:rPr>
    </w:lvl>
    <w:lvl w:ilvl="6" w:tplc="08090001" w:tentative="1">
      <w:start w:val="1"/>
      <w:numFmt w:val="bullet"/>
      <w:lvlText w:val=""/>
      <w:lvlJc w:val="left"/>
      <w:pPr>
        <w:ind w:left="6520" w:hanging="360"/>
      </w:pPr>
      <w:rPr>
        <w:rFonts w:hint="default" w:ascii="Symbol" w:hAnsi="Symbol"/>
      </w:rPr>
    </w:lvl>
    <w:lvl w:ilvl="7" w:tplc="08090003" w:tentative="1">
      <w:start w:val="1"/>
      <w:numFmt w:val="bullet"/>
      <w:lvlText w:val="o"/>
      <w:lvlJc w:val="left"/>
      <w:pPr>
        <w:ind w:left="7240" w:hanging="360"/>
      </w:pPr>
      <w:rPr>
        <w:rFonts w:hint="default" w:ascii="Courier New" w:hAnsi="Courier New" w:cs="Courier New"/>
      </w:rPr>
    </w:lvl>
    <w:lvl w:ilvl="8" w:tplc="08090005" w:tentative="1">
      <w:start w:val="1"/>
      <w:numFmt w:val="bullet"/>
      <w:lvlText w:val=""/>
      <w:lvlJc w:val="left"/>
      <w:pPr>
        <w:ind w:left="7960" w:hanging="360"/>
      </w:pPr>
      <w:rPr>
        <w:rFonts w:hint="default" w:ascii="Wingdings" w:hAnsi="Wingdings"/>
      </w:rPr>
    </w:lvl>
  </w:abstractNum>
  <w:abstractNum w:abstractNumId="11" w15:restartNumberingAfterBreak="0">
    <w:nsid w:val="1AFE33A3"/>
    <w:multiLevelType w:val="hybridMultilevel"/>
    <w:tmpl w:val="730ACF50"/>
    <w:lvl w:ilvl="0" w:tplc="08090001">
      <w:start w:val="1"/>
      <w:numFmt w:val="bullet"/>
      <w:lvlText w:val=""/>
      <w:lvlJc w:val="left"/>
      <w:pPr>
        <w:ind w:left="2520" w:hanging="360"/>
      </w:pPr>
      <w:rPr>
        <w:rFonts w:hint="default" w:ascii="Symbol" w:hAnsi="Symbol"/>
      </w:rPr>
    </w:lvl>
    <w:lvl w:ilvl="1" w:tplc="08090003" w:tentative="1">
      <w:start w:val="1"/>
      <w:numFmt w:val="bullet"/>
      <w:lvlText w:val="o"/>
      <w:lvlJc w:val="left"/>
      <w:pPr>
        <w:ind w:left="3240" w:hanging="360"/>
      </w:pPr>
      <w:rPr>
        <w:rFonts w:hint="default" w:ascii="Courier New" w:hAnsi="Courier New" w:cs="Courier New"/>
      </w:rPr>
    </w:lvl>
    <w:lvl w:ilvl="2" w:tplc="08090005" w:tentative="1">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12" w15:restartNumberingAfterBreak="0">
    <w:nsid w:val="1C1A45C0"/>
    <w:multiLevelType w:val="multilevel"/>
    <w:tmpl w:val="C00C1402"/>
    <w:lvl w:ilvl="0">
      <w:start w:val="1"/>
      <w:numFmt w:val="decimal"/>
      <w:lvlText w:val="%1."/>
      <w:lvlJc w:val="left"/>
      <w:pPr>
        <w:ind w:left="360" w:hanging="360"/>
      </w:pPr>
    </w:lvl>
    <w:lvl w:ilvl="1">
      <w:start w:val="1"/>
      <w:numFmt w:val="bullet"/>
      <w:lvlText w:val=""/>
      <w:lvlJc w:val="left"/>
      <w:pPr>
        <w:ind w:left="1353"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B5791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C26C5"/>
    <w:multiLevelType w:val="multilevel"/>
    <w:tmpl w:val="5860C51E"/>
    <w:lvl w:ilvl="0">
      <w:start w:val="1"/>
      <w:numFmt w:val="bullet"/>
      <w:lvlText w:val=""/>
      <w:lvlJc w:val="left"/>
      <w:pPr>
        <w:ind w:left="360" w:hanging="360"/>
      </w:pPr>
      <w:rPr>
        <w:rFonts w:hint="default" w:ascii="Symbol" w:hAnsi="Symbol"/>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A72C40"/>
    <w:multiLevelType w:val="hybridMultilevel"/>
    <w:tmpl w:val="800A6080"/>
    <w:lvl w:ilvl="0" w:tplc="08090001">
      <w:start w:val="1"/>
      <w:numFmt w:val="bullet"/>
      <w:lvlText w:val=""/>
      <w:lvlJc w:val="left"/>
      <w:pPr>
        <w:ind w:left="2265" w:hanging="360"/>
      </w:pPr>
      <w:rPr>
        <w:rFonts w:hint="default" w:ascii="Symbol" w:hAnsi="Symbol"/>
      </w:rPr>
    </w:lvl>
    <w:lvl w:ilvl="1" w:tplc="08090003" w:tentative="1">
      <w:start w:val="1"/>
      <w:numFmt w:val="bullet"/>
      <w:lvlText w:val="o"/>
      <w:lvlJc w:val="left"/>
      <w:pPr>
        <w:ind w:left="2985" w:hanging="360"/>
      </w:pPr>
      <w:rPr>
        <w:rFonts w:hint="default" w:ascii="Courier New" w:hAnsi="Courier New" w:cs="Courier New"/>
      </w:rPr>
    </w:lvl>
    <w:lvl w:ilvl="2" w:tplc="08090005" w:tentative="1">
      <w:start w:val="1"/>
      <w:numFmt w:val="bullet"/>
      <w:lvlText w:val=""/>
      <w:lvlJc w:val="left"/>
      <w:pPr>
        <w:ind w:left="3705" w:hanging="360"/>
      </w:pPr>
      <w:rPr>
        <w:rFonts w:hint="default" w:ascii="Wingdings" w:hAnsi="Wingdings"/>
      </w:rPr>
    </w:lvl>
    <w:lvl w:ilvl="3" w:tplc="08090001" w:tentative="1">
      <w:start w:val="1"/>
      <w:numFmt w:val="bullet"/>
      <w:lvlText w:val=""/>
      <w:lvlJc w:val="left"/>
      <w:pPr>
        <w:ind w:left="4425" w:hanging="360"/>
      </w:pPr>
      <w:rPr>
        <w:rFonts w:hint="default" w:ascii="Symbol" w:hAnsi="Symbol"/>
      </w:rPr>
    </w:lvl>
    <w:lvl w:ilvl="4" w:tplc="08090003" w:tentative="1">
      <w:start w:val="1"/>
      <w:numFmt w:val="bullet"/>
      <w:lvlText w:val="o"/>
      <w:lvlJc w:val="left"/>
      <w:pPr>
        <w:ind w:left="5145" w:hanging="360"/>
      </w:pPr>
      <w:rPr>
        <w:rFonts w:hint="default" w:ascii="Courier New" w:hAnsi="Courier New" w:cs="Courier New"/>
      </w:rPr>
    </w:lvl>
    <w:lvl w:ilvl="5" w:tplc="08090005" w:tentative="1">
      <w:start w:val="1"/>
      <w:numFmt w:val="bullet"/>
      <w:lvlText w:val=""/>
      <w:lvlJc w:val="left"/>
      <w:pPr>
        <w:ind w:left="5865" w:hanging="360"/>
      </w:pPr>
      <w:rPr>
        <w:rFonts w:hint="default" w:ascii="Wingdings" w:hAnsi="Wingdings"/>
      </w:rPr>
    </w:lvl>
    <w:lvl w:ilvl="6" w:tplc="08090001" w:tentative="1">
      <w:start w:val="1"/>
      <w:numFmt w:val="bullet"/>
      <w:lvlText w:val=""/>
      <w:lvlJc w:val="left"/>
      <w:pPr>
        <w:ind w:left="6585" w:hanging="360"/>
      </w:pPr>
      <w:rPr>
        <w:rFonts w:hint="default" w:ascii="Symbol" w:hAnsi="Symbol"/>
      </w:rPr>
    </w:lvl>
    <w:lvl w:ilvl="7" w:tplc="08090003" w:tentative="1">
      <w:start w:val="1"/>
      <w:numFmt w:val="bullet"/>
      <w:lvlText w:val="o"/>
      <w:lvlJc w:val="left"/>
      <w:pPr>
        <w:ind w:left="7305" w:hanging="360"/>
      </w:pPr>
      <w:rPr>
        <w:rFonts w:hint="default" w:ascii="Courier New" w:hAnsi="Courier New" w:cs="Courier New"/>
      </w:rPr>
    </w:lvl>
    <w:lvl w:ilvl="8" w:tplc="08090005" w:tentative="1">
      <w:start w:val="1"/>
      <w:numFmt w:val="bullet"/>
      <w:lvlText w:val=""/>
      <w:lvlJc w:val="left"/>
      <w:pPr>
        <w:ind w:left="8025" w:hanging="360"/>
      </w:pPr>
      <w:rPr>
        <w:rFonts w:hint="default" w:ascii="Wingdings" w:hAnsi="Wingdings"/>
      </w:rPr>
    </w:lvl>
  </w:abstractNum>
  <w:abstractNum w:abstractNumId="16" w15:restartNumberingAfterBreak="0">
    <w:nsid w:val="22C173A9"/>
    <w:multiLevelType w:val="multilevel"/>
    <w:tmpl w:val="D41E2A62"/>
    <w:lvl w:ilvl="0">
      <w:start w:val="1"/>
      <w:numFmt w:val="decimal"/>
      <w:lvlText w:val="%1."/>
      <w:lvlJc w:val="left"/>
      <w:pPr>
        <w:ind w:left="360" w:hanging="360"/>
      </w:pPr>
    </w:lvl>
    <w:lvl w:ilvl="1">
      <w:start w:val="1"/>
      <w:numFmt w:val="bullet"/>
      <w:lvlText w:val=""/>
      <w:lvlJc w:val="left"/>
      <w:pPr>
        <w:ind w:left="1353"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987436"/>
    <w:multiLevelType w:val="hybridMultilevel"/>
    <w:tmpl w:val="F402BC2E"/>
    <w:lvl w:ilvl="0" w:tplc="08090001">
      <w:start w:val="1"/>
      <w:numFmt w:val="bullet"/>
      <w:lvlText w:val=""/>
      <w:lvlJc w:val="left"/>
      <w:pPr>
        <w:ind w:left="2200" w:hanging="360"/>
      </w:pPr>
      <w:rPr>
        <w:rFonts w:hint="default" w:ascii="Symbol" w:hAnsi="Symbol"/>
      </w:rPr>
    </w:lvl>
    <w:lvl w:ilvl="1" w:tplc="08090003" w:tentative="1">
      <w:start w:val="1"/>
      <w:numFmt w:val="bullet"/>
      <w:lvlText w:val="o"/>
      <w:lvlJc w:val="left"/>
      <w:pPr>
        <w:ind w:left="2920" w:hanging="360"/>
      </w:pPr>
      <w:rPr>
        <w:rFonts w:hint="default" w:ascii="Courier New" w:hAnsi="Courier New" w:cs="Courier New"/>
      </w:rPr>
    </w:lvl>
    <w:lvl w:ilvl="2" w:tplc="08090005" w:tentative="1">
      <w:start w:val="1"/>
      <w:numFmt w:val="bullet"/>
      <w:lvlText w:val=""/>
      <w:lvlJc w:val="left"/>
      <w:pPr>
        <w:ind w:left="3640" w:hanging="360"/>
      </w:pPr>
      <w:rPr>
        <w:rFonts w:hint="default" w:ascii="Wingdings" w:hAnsi="Wingdings"/>
      </w:rPr>
    </w:lvl>
    <w:lvl w:ilvl="3" w:tplc="08090001" w:tentative="1">
      <w:start w:val="1"/>
      <w:numFmt w:val="bullet"/>
      <w:lvlText w:val=""/>
      <w:lvlJc w:val="left"/>
      <w:pPr>
        <w:ind w:left="4360" w:hanging="360"/>
      </w:pPr>
      <w:rPr>
        <w:rFonts w:hint="default" w:ascii="Symbol" w:hAnsi="Symbol"/>
      </w:rPr>
    </w:lvl>
    <w:lvl w:ilvl="4" w:tplc="08090003" w:tentative="1">
      <w:start w:val="1"/>
      <w:numFmt w:val="bullet"/>
      <w:lvlText w:val="o"/>
      <w:lvlJc w:val="left"/>
      <w:pPr>
        <w:ind w:left="5080" w:hanging="360"/>
      </w:pPr>
      <w:rPr>
        <w:rFonts w:hint="default" w:ascii="Courier New" w:hAnsi="Courier New" w:cs="Courier New"/>
      </w:rPr>
    </w:lvl>
    <w:lvl w:ilvl="5" w:tplc="08090005" w:tentative="1">
      <w:start w:val="1"/>
      <w:numFmt w:val="bullet"/>
      <w:lvlText w:val=""/>
      <w:lvlJc w:val="left"/>
      <w:pPr>
        <w:ind w:left="5800" w:hanging="360"/>
      </w:pPr>
      <w:rPr>
        <w:rFonts w:hint="default" w:ascii="Wingdings" w:hAnsi="Wingdings"/>
      </w:rPr>
    </w:lvl>
    <w:lvl w:ilvl="6" w:tplc="08090001" w:tentative="1">
      <w:start w:val="1"/>
      <w:numFmt w:val="bullet"/>
      <w:lvlText w:val=""/>
      <w:lvlJc w:val="left"/>
      <w:pPr>
        <w:ind w:left="6520" w:hanging="360"/>
      </w:pPr>
      <w:rPr>
        <w:rFonts w:hint="default" w:ascii="Symbol" w:hAnsi="Symbol"/>
      </w:rPr>
    </w:lvl>
    <w:lvl w:ilvl="7" w:tplc="08090003" w:tentative="1">
      <w:start w:val="1"/>
      <w:numFmt w:val="bullet"/>
      <w:lvlText w:val="o"/>
      <w:lvlJc w:val="left"/>
      <w:pPr>
        <w:ind w:left="7240" w:hanging="360"/>
      </w:pPr>
      <w:rPr>
        <w:rFonts w:hint="default" w:ascii="Courier New" w:hAnsi="Courier New" w:cs="Courier New"/>
      </w:rPr>
    </w:lvl>
    <w:lvl w:ilvl="8" w:tplc="08090005" w:tentative="1">
      <w:start w:val="1"/>
      <w:numFmt w:val="bullet"/>
      <w:lvlText w:val=""/>
      <w:lvlJc w:val="left"/>
      <w:pPr>
        <w:ind w:left="7960" w:hanging="360"/>
      </w:pPr>
      <w:rPr>
        <w:rFonts w:hint="default" w:ascii="Wingdings" w:hAnsi="Wingdings"/>
      </w:rPr>
    </w:lvl>
  </w:abstractNum>
  <w:abstractNum w:abstractNumId="18" w15:restartNumberingAfterBreak="0">
    <w:nsid w:val="2C8E7CE8"/>
    <w:multiLevelType w:val="hybridMultilevel"/>
    <w:tmpl w:val="64323D4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314C5E3F"/>
    <w:multiLevelType w:val="hybridMultilevel"/>
    <w:tmpl w:val="0E1C98B2"/>
    <w:lvl w:ilvl="0" w:tplc="08090001">
      <w:start w:val="1"/>
      <w:numFmt w:val="bullet"/>
      <w:lvlText w:val=""/>
      <w:lvlJc w:val="left"/>
      <w:pPr>
        <w:ind w:left="1353" w:hanging="360"/>
      </w:pPr>
      <w:rPr>
        <w:rFonts w:hint="default" w:ascii="Symbol" w:hAnsi="Symbol"/>
      </w:rPr>
    </w:lvl>
    <w:lvl w:ilvl="1" w:tplc="08090001">
      <w:start w:val="1"/>
      <w:numFmt w:val="bullet"/>
      <w:lvlText w:val=""/>
      <w:lvlJc w:val="left"/>
      <w:pPr>
        <w:ind w:left="1840" w:hanging="360"/>
      </w:pPr>
      <w:rPr>
        <w:rFonts w:hint="default" w:ascii="Symbol" w:hAnsi="Symbol"/>
      </w:rPr>
    </w:lvl>
    <w:lvl w:ilvl="2" w:tplc="08090005" w:tentative="1">
      <w:start w:val="1"/>
      <w:numFmt w:val="bullet"/>
      <w:lvlText w:val=""/>
      <w:lvlJc w:val="left"/>
      <w:pPr>
        <w:ind w:left="2793" w:hanging="360"/>
      </w:pPr>
      <w:rPr>
        <w:rFonts w:hint="default" w:ascii="Wingdings" w:hAnsi="Wingdings"/>
      </w:rPr>
    </w:lvl>
    <w:lvl w:ilvl="3" w:tplc="08090001" w:tentative="1">
      <w:start w:val="1"/>
      <w:numFmt w:val="bullet"/>
      <w:lvlText w:val=""/>
      <w:lvlJc w:val="left"/>
      <w:pPr>
        <w:ind w:left="3513" w:hanging="360"/>
      </w:pPr>
      <w:rPr>
        <w:rFonts w:hint="default" w:ascii="Symbol" w:hAnsi="Symbol"/>
      </w:rPr>
    </w:lvl>
    <w:lvl w:ilvl="4" w:tplc="08090003" w:tentative="1">
      <w:start w:val="1"/>
      <w:numFmt w:val="bullet"/>
      <w:lvlText w:val="o"/>
      <w:lvlJc w:val="left"/>
      <w:pPr>
        <w:ind w:left="4233" w:hanging="360"/>
      </w:pPr>
      <w:rPr>
        <w:rFonts w:hint="default" w:ascii="Courier New" w:hAnsi="Courier New" w:cs="Courier New"/>
      </w:rPr>
    </w:lvl>
    <w:lvl w:ilvl="5" w:tplc="08090005" w:tentative="1">
      <w:start w:val="1"/>
      <w:numFmt w:val="bullet"/>
      <w:lvlText w:val=""/>
      <w:lvlJc w:val="left"/>
      <w:pPr>
        <w:ind w:left="4953" w:hanging="360"/>
      </w:pPr>
      <w:rPr>
        <w:rFonts w:hint="default" w:ascii="Wingdings" w:hAnsi="Wingdings"/>
      </w:rPr>
    </w:lvl>
    <w:lvl w:ilvl="6" w:tplc="08090001" w:tentative="1">
      <w:start w:val="1"/>
      <w:numFmt w:val="bullet"/>
      <w:lvlText w:val=""/>
      <w:lvlJc w:val="left"/>
      <w:pPr>
        <w:ind w:left="5673" w:hanging="360"/>
      </w:pPr>
      <w:rPr>
        <w:rFonts w:hint="default" w:ascii="Symbol" w:hAnsi="Symbol"/>
      </w:rPr>
    </w:lvl>
    <w:lvl w:ilvl="7" w:tplc="08090003" w:tentative="1">
      <w:start w:val="1"/>
      <w:numFmt w:val="bullet"/>
      <w:lvlText w:val="o"/>
      <w:lvlJc w:val="left"/>
      <w:pPr>
        <w:ind w:left="6393" w:hanging="360"/>
      </w:pPr>
      <w:rPr>
        <w:rFonts w:hint="default" w:ascii="Courier New" w:hAnsi="Courier New" w:cs="Courier New"/>
      </w:rPr>
    </w:lvl>
    <w:lvl w:ilvl="8" w:tplc="08090005" w:tentative="1">
      <w:start w:val="1"/>
      <w:numFmt w:val="bullet"/>
      <w:lvlText w:val=""/>
      <w:lvlJc w:val="left"/>
      <w:pPr>
        <w:ind w:left="7113" w:hanging="360"/>
      </w:pPr>
      <w:rPr>
        <w:rFonts w:hint="default" w:ascii="Wingdings" w:hAnsi="Wingdings"/>
      </w:rPr>
    </w:lvl>
  </w:abstractNum>
  <w:abstractNum w:abstractNumId="20" w15:restartNumberingAfterBreak="0">
    <w:nsid w:val="31BC2E72"/>
    <w:multiLevelType w:val="hybridMultilevel"/>
    <w:tmpl w:val="316A1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687887"/>
    <w:multiLevelType w:val="hybridMultilevel"/>
    <w:tmpl w:val="36D623C6"/>
    <w:lvl w:ilvl="0" w:tplc="08090001">
      <w:start w:val="1"/>
      <w:numFmt w:val="bullet"/>
      <w:lvlText w:val=""/>
      <w:lvlJc w:val="left"/>
      <w:pPr>
        <w:ind w:left="1837" w:hanging="360"/>
      </w:pPr>
      <w:rPr>
        <w:rFonts w:hint="default" w:ascii="Symbol" w:hAnsi="Symbol"/>
      </w:rPr>
    </w:lvl>
    <w:lvl w:ilvl="1" w:tplc="08090003" w:tentative="1">
      <w:start w:val="1"/>
      <w:numFmt w:val="bullet"/>
      <w:lvlText w:val="o"/>
      <w:lvlJc w:val="left"/>
      <w:pPr>
        <w:ind w:left="2557" w:hanging="360"/>
      </w:pPr>
      <w:rPr>
        <w:rFonts w:hint="default" w:ascii="Courier New" w:hAnsi="Courier New" w:cs="Courier New"/>
      </w:rPr>
    </w:lvl>
    <w:lvl w:ilvl="2" w:tplc="08090005" w:tentative="1">
      <w:start w:val="1"/>
      <w:numFmt w:val="bullet"/>
      <w:lvlText w:val=""/>
      <w:lvlJc w:val="left"/>
      <w:pPr>
        <w:ind w:left="3277" w:hanging="360"/>
      </w:pPr>
      <w:rPr>
        <w:rFonts w:hint="default" w:ascii="Wingdings" w:hAnsi="Wingdings"/>
      </w:rPr>
    </w:lvl>
    <w:lvl w:ilvl="3" w:tplc="08090001" w:tentative="1">
      <w:start w:val="1"/>
      <w:numFmt w:val="bullet"/>
      <w:lvlText w:val=""/>
      <w:lvlJc w:val="left"/>
      <w:pPr>
        <w:ind w:left="3997" w:hanging="360"/>
      </w:pPr>
      <w:rPr>
        <w:rFonts w:hint="default" w:ascii="Symbol" w:hAnsi="Symbol"/>
      </w:rPr>
    </w:lvl>
    <w:lvl w:ilvl="4" w:tplc="08090003" w:tentative="1">
      <w:start w:val="1"/>
      <w:numFmt w:val="bullet"/>
      <w:lvlText w:val="o"/>
      <w:lvlJc w:val="left"/>
      <w:pPr>
        <w:ind w:left="4717" w:hanging="360"/>
      </w:pPr>
      <w:rPr>
        <w:rFonts w:hint="default" w:ascii="Courier New" w:hAnsi="Courier New" w:cs="Courier New"/>
      </w:rPr>
    </w:lvl>
    <w:lvl w:ilvl="5" w:tplc="08090005" w:tentative="1">
      <w:start w:val="1"/>
      <w:numFmt w:val="bullet"/>
      <w:lvlText w:val=""/>
      <w:lvlJc w:val="left"/>
      <w:pPr>
        <w:ind w:left="5437" w:hanging="360"/>
      </w:pPr>
      <w:rPr>
        <w:rFonts w:hint="default" w:ascii="Wingdings" w:hAnsi="Wingdings"/>
      </w:rPr>
    </w:lvl>
    <w:lvl w:ilvl="6" w:tplc="08090001" w:tentative="1">
      <w:start w:val="1"/>
      <w:numFmt w:val="bullet"/>
      <w:lvlText w:val=""/>
      <w:lvlJc w:val="left"/>
      <w:pPr>
        <w:ind w:left="6157" w:hanging="360"/>
      </w:pPr>
      <w:rPr>
        <w:rFonts w:hint="default" w:ascii="Symbol" w:hAnsi="Symbol"/>
      </w:rPr>
    </w:lvl>
    <w:lvl w:ilvl="7" w:tplc="08090003" w:tentative="1">
      <w:start w:val="1"/>
      <w:numFmt w:val="bullet"/>
      <w:lvlText w:val="o"/>
      <w:lvlJc w:val="left"/>
      <w:pPr>
        <w:ind w:left="6877" w:hanging="360"/>
      </w:pPr>
      <w:rPr>
        <w:rFonts w:hint="default" w:ascii="Courier New" w:hAnsi="Courier New" w:cs="Courier New"/>
      </w:rPr>
    </w:lvl>
    <w:lvl w:ilvl="8" w:tplc="08090005" w:tentative="1">
      <w:start w:val="1"/>
      <w:numFmt w:val="bullet"/>
      <w:lvlText w:val=""/>
      <w:lvlJc w:val="left"/>
      <w:pPr>
        <w:ind w:left="7597" w:hanging="360"/>
      </w:pPr>
      <w:rPr>
        <w:rFonts w:hint="default" w:ascii="Wingdings" w:hAnsi="Wingdings"/>
      </w:rPr>
    </w:lvl>
  </w:abstractNum>
  <w:abstractNum w:abstractNumId="22" w15:restartNumberingAfterBreak="0">
    <w:nsid w:val="34A8478E"/>
    <w:multiLevelType w:val="hybridMultilevel"/>
    <w:tmpl w:val="930E24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3A8A09B4"/>
    <w:multiLevelType w:val="hybridMultilevel"/>
    <w:tmpl w:val="D470551A"/>
    <w:lvl w:ilvl="0" w:tplc="08090001">
      <w:start w:val="1"/>
      <w:numFmt w:val="bullet"/>
      <w:lvlText w:val=""/>
      <w:lvlJc w:val="left"/>
      <w:pPr>
        <w:ind w:left="1506" w:hanging="360"/>
      </w:pPr>
      <w:rPr>
        <w:rFonts w:hint="default" w:ascii="Symbol" w:hAnsi="Symbol"/>
      </w:rPr>
    </w:lvl>
    <w:lvl w:ilvl="1" w:tplc="08090003" w:tentative="1">
      <w:start w:val="1"/>
      <w:numFmt w:val="bullet"/>
      <w:lvlText w:val="o"/>
      <w:lvlJc w:val="left"/>
      <w:pPr>
        <w:ind w:left="2226" w:hanging="360"/>
      </w:pPr>
      <w:rPr>
        <w:rFonts w:hint="default" w:ascii="Courier New" w:hAnsi="Courier New" w:cs="Courier New"/>
      </w:rPr>
    </w:lvl>
    <w:lvl w:ilvl="2" w:tplc="08090005" w:tentative="1">
      <w:start w:val="1"/>
      <w:numFmt w:val="bullet"/>
      <w:lvlText w:val=""/>
      <w:lvlJc w:val="left"/>
      <w:pPr>
        <w:ind w:left="2946" w:hanging="360"/>
      </w:pPr>
      <w:rPr>
        <w:rFonts w:hint="default" w:ascii="Wingdings" w:hAnsi="Wingdings"/>
      </w:rPr>
    </w:lvl>
    <w:lvl w:ilvl="3" w:tplc="08090001" w:tentative="1">
      <w:start w:val="1"/>
      <w:numFmt w:val="bullet"/>
      <w:lvlText w:val=""/>
      <w:lvlJc w:val="left"/>
      <w:pPr>
        <w:ind w:left="3666" w:hanging="360"/>
      </w:pPr>
      <w:rPr>
        <w:rFonts w:hint="default" w:ascii="Symbol" w:hAnsi="Symbol"/>
      </w:rPr>
    </w:lvl>
    <w:lvl w:ilvl="4" w:tplc="08090003" w:tentative="1">
      <w:start w:val="1"/>
      <w:numFmt w:val="bullet"/>
      <w:lvlText w:val="o"/>
      <w:lvlJc w:val="left"/>
      <w:pPr>
        <w:ind w:left="4386" w:hanging="360"/>
      </w:pPr>
      <w:rPr>
        <w:rFonts w:hint="default" w:ascii="Courier New" w:hAnsi="Courier New" w:cs="Courier New"/>
      </w:rPr>
    </w:lvl>
    <w:lvl w:ilvl="5" w:tplc="08090005" w:tentative="1">
      <w:start w:val="1"/>
      <w:numFmt w:val="bullet"/>
      <w:lvlText w:val=""/>
      <w:lvlJc w:val="left"/>
      <w:pPr>
        <w:ind w:left="5106" w:hanging="360"/>
      </w:pPr>
      <w:rPr>
        <w:rFonts w:hint="default" w:ascii="Wingdings" w:hAnsi="Wingdings"/>
      </w:rPr>
    </w:lvl>
    <w:lvl w:ilvl="6" w:tplc="08090001" w:tentative="1">
      <w:start w:val="1"/>
      <w:numFmt w:val="bullet"/>
      <w:lvlText w:val=""/>
      <w:lvlJc w:val="left"/>
      <w:pPr>
        <w:ind w:left="5826" w:hanging="360"/>
      </w:pPr>
      <w:rPr>
        <w:rFonts w:hint="default" w:ascii="Symbol" w:hAnsi="Symbol"/>
      </w:rPr>
    </w:lvl>
    <w:lvl w:ilvl="7" w:tplc="08090003" w:tentative="1">
      <w:start w:val="1"/>
      <w:numFmt w:val="bullet"/>
      <w:lvlText w:val="o"/>
      <w:lvlJc w:val="left"/>
      <w:pPr>
        <w:ind w:left="6546" w:hanging="360"/>
      </w:pPr>
      <w:rPr>
        <w:rFonts w:hint="default" w:ascii="Courier New" w:hAnsi="Courier New" w:cs="Courier New"/>
      </w:rPr>
    </w:lvl>
    <w:lvl w:ilvl="8" w:tplc="08090005" w:tentative="1">
      <w:start w:val="1"/>
      <w:numFmt w:val="bullet"/>
      <w:lvlText w:val=""/>
      <w:lvlJc w:val="left"/>
      <w:pPr>
        <w:ind w:left="7266" w:hanging="360"/>
      </w:pPr>
      <w:rPr>
        <w:rFonts w:hint="default" w:ascii="Wingdings" w:hAnsi="Wingdings"/>
      </w:rPr>
    </w:lvl>
  </w:abstractNum>
  <w:abstractNum w:abstractNumId="24" w15:restartNumberingAfterBreak="0">
    <w:nsid w:val="3AC27692"/>
    <w:multiLevelType w:val="multilevel"/>
    <w:tmpl w:val="1E365278"/>
    <w:lvl w:ilvl="0">
      <w:start w:val="1"/>
      <w:numFmt w:val="decimal"/>
      <w:lvlText w:val="%1."/>
      <w:lvlJc w:val="left"/>
      <w:pPr>
        <w:ind w:left="360" w:hanging="360"/>
      </w:pPr>
    </w:lvl>
    <w:lvl w:ilvl="1">
      <w:start w:val="1"/>
      <w:numFmt w:val="bullet"/>
      <w:lvlText w:val=""/>
      <w:lvlJc w:val="left"/>
      <w:pPr>
        <w:ind w:left="1353"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C5D7748"/>
    <w:multiLevelType w:val="hybridMultilevel"/>
    <w:tmpl w:val="AC9C510C"/>
    <w:lvl w:ilvl="0" w:tplc="08090001">
      <w:start w:val="1"/>
      <w:numFmt w:val="bullet"/>
      <w:lvlText w:val=""/>
      <w:lvlJc w:val="left"/>
      <w:pPr>
        <w:ind w:left="2200" w:hanging="360"/>
      </w:pPr>
      <w:rPr>
        <w:rFonts w:hint="default" w:ascii="Symbol" w:hAnsi="Symbol"/>
      </w:rPr>
    </w:lvl>
    <w:lvl w:ilvl="1" w:tplc="08090003" w:tentative="1">
      <w:start w:val="1"/>
      <w:numFmt w:val="bullet"/>
      <w:lvlText w:val="o"/>
      <w:lvlJc w:val="left"/>
      <w:pPr>
        <w:ind w:left="2920" w:hanging="360"/>
      </w:pPr>
      <w:rPr>
        <w:rFonts w:hint="default" w:ascii="Courier New" w:hAnsi="Courier New" w:cs="Courier New"/>
      </w:rPr>
    </w:lvl>
    <w:lvl w:ilvl="2" w:tplc="08090005" w:tentative="1">
      <w:start w:val="1"/>
      <w:numFmt w:val="bullet"/>
      <w:lvlText w:val=""/>
      <w:lvlJc w:val="left"/>
      <w:pPr>
        <w:ind w:left="3640" w:hanging="360"/>
      </w:pPr>
      <w:rPr>
        <w:rFonts w:hint="default" w:ascii="Wingdings" w:hAnsi="Wingdings"/>
      </w:rPr>
    </w:lvl>
    <w:lvl w:ilvl="3" w:tplc="08090001" w:tentative="1">
      <w:start w:val="1"/>
      <w:numFmt w:val="bullet"/>
      <w:lvlText w:val=""/>
      <w:lvlJc w:val="left"/>
      <w:pPr>
        <w:ind w:left="4360" w:hanging="360"/>
      </w:pPr>
      <w:rPr>
        <w:rFonts w:hint="default" w:ascii="Symbol" w:hAnsi="Symbol"/>
      </w:rPr>
    </w:lvl>
    <w:lvl w:ilvl="4" w:tplc="08090003" w:tentative="1">
      <w:start w:val="1"/>
      <w:numFmt w:val="bullet"/>
      <w:lvlText w:val="o"/>
      <w:lvlJc w:val="left"/>
      <w:pPr>
        <w:ind w:left="5080" w:hanging="360"/>
      </w:pPr>
      <w:rPr>
        <w:rFonts w:hint="default" w:ascii="Courier New" w:hAnsi="Courier New" w:cs="Courier New"/>
      </w:rPr>
    </w:lvl>
    <w:lvl w:ilvl="5" w:tplc="08090005" w:tentative="1">
      <w:start w:val="1"/>
      <w:numFmt w:val="bullet"/>
      <w:lvlText w:val=""/>
      <w:lvlJc w:val="left"/>
      <w:pPr>
        <w:ind w:left="5800" w:hanging="360"/>
      </w:pPr>
      <w:rPr>
        <w:rFonts w:hint="default" w:ascii="Wingdings" w:hAnsi="Wingdings"/>
      </w:rPr>
    </w:lvl>
    <w:lvl w:ilvl="6" w:tplc="08090001" w:tentative="1">
      <w:start w:val="1"/>
      <w:numFmt w:val="bullet"/>
      <w:lvlText w:val=""/>
      <w:lvlJc w:val="left"/>
      <w:pPr>
        <w:ind w:left="6520" w:hanging="360"/>
      </w:pPr>
      <w:rPr>
        <w:rFonts w:hint="default" w:ascii="Symbol" w:hAnsi="Symbol"/>
      </w:rPr>
    </w:lvl>
    <w:lvl w:ilvl="7" w:tplc="08090003" w:tentative="1">
      <w:start w:val="1"/>
      <w:numFmt w:val="bullet"/>
      <w:lvlText w:val="o"/>
      <w:lvlJc w:val="left"/>
      <w:pPr>
        <w:ind w:left="7240" w:hanging="360"/>
      </w:pPr>
      <w:rPr>
        <w:rFonts w:hint="default" w:ascii="Courier New" w:hAnsi="Courier New" w:cs="Courier New"/>
      </w:rPr>
    </w:lvl>
    <w:lvl w:ilvl="8" w:tplc="08090005" w:tentative="1">
      <w:start w:val="1"/>
      <w:numFmt w:val="bullet"/>
      <w:lvlText w:val=""/>
      <w:lvlJc w:val="left"/>
      <w:pPr>
        <w:ind w:left="7960" w:hanging="360"/>
      </w:pPr>
      <w:rPr>
        <w:rFonts w:hint="default" w:ascii="Wingdings" w:hAnsi="Wingdings"/>
      </w:rPr>
    </w:lvl>
  </w:abstractNum>
  <w:abstractNum w:abstractNumId="26" w15:restartNumberingAfterBreak="0">
    <w:nsid w:val="3C83291D"/>
    <w:multiLevelType w:val="hybridMultilevel"/>
    <w:tmpl w:val="DA766C1E"/>
    <w:lvl w:ilvl="0" w:tplc="08090001">
      <w:start w:val="1"/>
      <w:numFmt w:val="bullet"/>
      <w:lvlText w:val=""/>
      <w:lvlJc w:val="left"/>
      <w:pPr>
        <w:ind w:left="2200" w:hanging="360"/>
      </w:pPr>
      <w:rPr>
        <w:rFonts w:hint="default" w:ascii="Symbol" w:hAnsi="Symbol"/>
      </w:rPr>
    </w:lvl>
    <w:lvl w:ilvl="1" w:tplc="08090003" w:tentative="1">
      <w:start w:val="1"/>
      <w:numFmt w:val="bullet"/>
      <w:lvlText w:val="o"/>
      <w:lvlJc w:val="left"/>
      <w:pPr>
        <w:ind w:left="2920" w:hanging="360"/>
      </w:pPr>
      <w:rPr>
        <w:rFonts w:hint="default" w:ascii="Courier New" w:hAnsi="Courier New" w:cs="Courier New"/>
      </w:rPr>
    </w:lvl>
    <w:lvl w:ilvl="2" w:tplc="08090005" w:tentative="1">
      <w:start w:val="1"/>
      <w:numFmt w:val="bullet"/>
      <w:lvlText w:val=""/>
      <w:lvlJc w:val="left"/>
      <w:pPr>
        <w:ind w:left="3640" w:hanging="360"/>
      </w:pPr>
      <w:rPr>
        <w:rFonts w:hint="default" w:ascii="Wingdings" w:hAnsi="Wingdings"/>
      </w:rPr>
    </w:lvl>
    <w:lvl w:ilvl="3" w:tplc="08090001" w:tentative="1">
      <w:start w:val="1"/>
      <w:numFmt w:val="bullet"/>
      <w:lvlText w:val=""/>
      <w:lvlJc w:val="left"/>
      <w:pPr>
        <w:ind w:left="4360" w:hanging="360"/>
      </w:pPr>
      <w:rPr>
        <w:rFonts w:hint="default" w:ascii="Symbol" w:hAnsi="Symbol"/>
      </w:rPr>
    </w:lvl>
    <w:lvl w:ilvl="4" w:tplc="08090003" w:tentative="1">
      <w:start w:val="1"/>
      <w:numFmt w:val="bullet"/>
      <w:lvlText w:val="o"/>
      <w:lvlJc w:val="left"/>
      <w:pPr>
        <w:ind w:left="5080" w:hanging="360"/>
      </w:pPr>
      <w:rPr>
        <w:rFonts w:hint="default" w:ascii="Courier New" w:hAnsi="Courier New" w:cs="Courier New"/>
      </w:rPr>
    </w:lvl>
    <w:lvl w:ilvl="5" w:tplc="08090005" w:tentative="1">
      <w:start w:val="1"/>
      <w:numFmt w:val="bullet"/>
      <w:lvlText w:val=""/>
      <w:lvlJc w:val="left"/>
      <w:pPr>
        <w:ind w:left="5800" w:hanging="360"/>
      </w:pPr>
      <w:rPr>
        <w:rFonts w:hint="default" w:ascii="Wingdings" w:hAnsi="Wingdings"/>
      </w:rPr>
    </w:lvl>
    <w:lvl w:ilvl="6" w:tplc="08090001" w:tentative="1">
      <w:start w:val="1"/>
      <w:numFmt w:val="bullet"/>
      <w:lvlText w:val=""/>
      <w:lvlJc w:val="left"/>
      <w:pPr>
        <w:ind w:left="6520" w:hanging="360"/>
      </w:pPr>
      <w:rPr>
        <w:rFonts w:hint="default" w:ascii="Symbol" w:hAnsi="Symbol"/>
      </w:rPr>
    </w:lvl>
    <w:lvl w:ilvl="7" w:tplc="08090003" w:tentative="1">
      <w:start w:val="1"/>
      <w:numFmt w:val="bullet"/>
      <w:lvlText w:val="o"/>
      <w:lvlJc w:val="left"/>
      <w:pPr>
        <w:ind w:left="7240" w:hanging="360"/>
      </w:pPr>
      <w:rPr>
        <w:rFonts w:hint="default" w:ascii="Courier New" w:hAnsi="Courier New" w:cs="Courier New"/>
      </w:rPr>
    </w:lvl>
    <w:lvl w:ilvl="8" w:tplc="08090005" w:tentative="1">
      <w:start w:val="1"/>
      <w:numFmt w:val="bullet"/>
      <w:lvlText w:val=""/>
      <w:lvlJc w:val="left"/>
      <w:pPr>
        <w:ind w:left="7960" w:hanging="360"/>
      </w:pPr>
      <w:rPr>
        <w:rFonts w:hint="default" w:ascii="Wingdings" w:hAnsi="Wingdings"/>
      </w:rPr>
    </w:lvl>
  </w:abstractNum>
  <w:abstractNum w:abstractNumId="27" w15:restartNumberingAfterBreak="0">
    <w:nsid w:val="43124F10"/>
    <w:multiLevelType w:val="multilevel"/>
    <w:tmpl w:val="97D0B30E"/>
    <w:lvl w:ilvl="0">
      <w:start w:val="1"/>
      <w:numFmt w:val="decimal"/>
      <w:lvlText w:val="%1."/>
      <w:lvlJc w:val="left"/>
      <w:pPr>
        <w:ind w:left="360" w:hanging="360"/>
      </w:pPr>
    </w:lvl>
    <w:lvl w:ilvl="1">
      <w:start w:val="1"/>
      <w:numFmt w:val="bullet"/>
      <w:lvlText w:val=""/>
      <w:lvlJc w:val="left"/>
      <w:pPr>
        <w:ind w:left="720"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1840" w:hanging="360"/>
      </w:pPr>
      <w:rPr>
        <w:rFonts w:hint="default" w:ascii="Symbol" w:hAnsi="Symbol"/>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8C22A1"/>
    <w:multiLevelType w:val="multilevel"/>
    <w:tmpl w:val="D3608CC4"/>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4CA41F1"/>
    <w:multiLevelType w:val="multilevel"/>
    <w:tmpl w:val="573AC582"/>
    <w:lvl w:ilvl="0">
      <w:start w:val="1"/>
      <w:numFmt w:val="decimal"/>
      <w:lvlText w:val="%1."/>
      <w:lvlJc w:val="left"/>
      <w:pPr>
        <w:ind w:left="360" w:hanging="360"/>
      </w:pPr>
    </w:lvl>
    <w:lvl w:ilvl="1">
      <w:start w:val="1"/>
      <w:numFmt w:val="bullet"/>
      <w:lvlText w:val=""/>
      <w:lvlJc w:val="left"/>
      <w:pPr>
        <w:ind w:left="1353"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D201E3"/>
    <w:multiLevelType w:val="multilevel"/>
    <w:tmpl w:val="38581A10"/>
    <w:lvl w:ilvl="0">
      <w:start w:val="1"/>
      <w:numFmt w:val="decimal"/>
      <w:lvlText w:val="%1."/>
      <w:lvlJc w:val="left"/>
      <w:pPr>
        <w:ind w:left="360" w:hanging="360"/>
      </w:pPr>
    </w:lvl>
    <w:lvl w:ilvl="1">
      <w:start w:val="1"/>
      <w:numFmt w:val="bullet"/>
      <w:lvlText w:val=""/>
      <w:lvlJc w:val="left"/>
      <w:pPr>
        <w:ind w:left="1353"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82038B7"/>
    <w:multiLevelType w:val="multilevel"/>
    <w:tmpl w:val="BAC80492"/>
    <w:lvl w:ilvl="0">
      <w:start w:val="1"/>
      <w:numFmt w:val="bullet"/>
      <w:lvlText w:val=""/>
      <w:lvlJc w:val="left"/>
      <w:pPr>
        <w:ind w:left="1713" w:hanging="360"/>
      </w:pPr>
      <w:rPr>
        <w:rFonts w:hint="default" w:ascii="Symbol" w:hAnsi="Symbol"/>
      </w:rPr>
    </w:lvl>
    <w:lvl w:ilvl="1">
      <w:start w:val="1"/>
      <w:numFmt w:val="decimal"/>
      <w:lvlText w:val="%1.%2."/>
      <w:lvlJc w:val="left"/>
      <w:pPr>
        <w:ind w:left="2145" w:hanging="432"/>
      </w:pPr>
      <w:rPr>
        <w:rFonts w:asciiTheme="minorHAnsi" w:hAnsiTheme="minorHAnsi"/>
        <w:sz w:val="22"/>
      </w:rPr>
    </w:lvl>
    <w:lvl w:ilvl="2">
      <w:start w:val="1"/>
      <w:numFmt w:val="decimal"/>
      <w:lvlText w:val="%1.%2.%3."/>
      <w:lvlJc w:val="left"/>
      <w:pPr>
        <w:ind w:left="2577" w:hanging="504"/>
      </w:pPr>
    </w:lvl>
    <w:lvl w:ilvl="3">
      <w:start w:val="1"/>
      <w:numFmt w:val="decimal"/>
      <w:lvlText w:val="%1.%2.%3.%4."/>
      <w:lvlJc w:val="left"/>
      <w:pPr>
        <w:ind w:left="3081" w:hanging="648"/>
      </w:pPr>
    </w:lvl>
    <w:lvl w:ilvl="4">
      <w:start w:val="1"/>
      <w:numFmt w:val="decimal"/>
      <w:lvlText w:val="%1.%2.%3.%4.%5."/>
      <w:lvlJc w:val="left"/>
      <w:pPr>
        <w:ind w:left="3585" w:hanging="792"/>
      </w:pPr>
    </w:lvl>
    <w:lvl w:ilvl="5">
      <w:start w:val="1"/>
      <w:numFmt w:val="decimal"/>
      <w:lvlText w:val="%1.%2.%3.%4.%5.%6."/>
      <w:lvlJc w:val="left"/>
      <w:pPr>
        <w:ind w:left="4089" w:hanging="936"/>
      </w:pPr>
    </w:lvl>
    <w:lvl w:ilvl="6">
      <w:start w:val="1"/>
      <w:numFmt w:val="decimal"/>
      <w:lvlText w:val="%1.%2.%3.%4.%5.%6.%7."/>
      <w:lvlJc w:val="left"/>
      <w:pPr>
        <w:ind w:left="4593" w:hanging="1080"/>
      </w:pPr>
    </w:lvl>
    <w:lvl w:ilvl="7">
      <w:start w:val="1"/>
      <w:numFmt w:val="decimal"/>
      <w:lvlText w:val="%1.%2.%3.%4.%5.%6.%7.%8."/>
      <w:lvlJc w:val="left"/>
      <w:pPr>
        <w:ind w:left="5097" w:hanging="1224"/>
      </w:pPr>
    </w:lvl>
    <w:lvl w:ilvl="8">
      <w:start w:val="1"/>
      <w:numFmt w:val="decimal"/>
      <w:lvlText w:val="%1.%2.%3.%4.%5.%6.%7.%8.%9."/>
      <w:lvlJc w:val="left"/>
      <w:pPr>
        <w:ind w:left="5673" w:hanging="1440"/>
      </w:pPr>
    </w:lvl>
  </w:abstractNum>
  <w:abstractNum w:abstractNumId="32" w15:restartNumberingAfterBreak="0">
    <w:nsid w:val="50A3531D"/>
    <w:multiLevelType w:val="multilevel"/>
    <w:tmpl w:val="61FA2E4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2D04EB4"/>
    <w:multiLevelType w:val="multilevel"/>
    <w:tmpl w:val="8DFED54A"/>
    <w:lvl w:ilvl="0">
      <w:start w:val="1"/>
      <w:numFmt w:val="decimal"/>
      <w:lvlText w:val="%1."/>
      <w:lvlJc w:val="left"/>
      <w:pPr>
        <w:ind w:left="360" w:hanging="360"/>
      </w:pPr>
    </w:lvl>
    <w:lvl w:ilvl="1">
      <w:start w:val="1"/>
      <w:numFmt w:val="bullet"/>
      <w:lvlText w:val=""/>
      <w:lvlJc w:val="left"/>
      <w:pPr>
        <w:ind w:left="1353"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37C01AD"/>
    <w:multiLevelType w:val="hybridMultilevel"/>
    <w:tmpl w:val="9342D188"/>
    <w:lvl w:ilvl="0" w:tplc="C8ACF722">
      <w:start w:val="1"/>
      <w:numFmt w:val="bullet"/>
      <w:lvlText w:val="—"/>
      <w:lvlJc w:val="left"/>
      <w:pPr>
        <w:ind w:left="1571" w:hanging="360"/>
      </w:pPr>
      <w:rPr>
        <w:rFonts w:hint="default" w:ascii="Calibri" w:hAnsi="Calibri"/>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35" w15:restartNumberingAfterBreak="0">
    <w:nsid w:val="5440728E"/>
    <w:multiLevelType w:val="multilevel"/>
    <w:tmpl w:val="50A2C518"/>
    <w:lvl w:ilvl="0">
      <w:start w:val="1"/>
      <w:numFmt w:val="decimal"/>
      <w:lvlText w:val="%1."/>
      <w:lvlJc w:val="left"/>
      <w:pPr>
        <w:ind w:left="360" w:hanging="360"/>
      </w:pPr>
    </w:lvl>
    <w:lvl w:ilvl="1">
      <w:start w:val="1"/>
      <w:numFmt w:val="bullet"/>
      <w:lvlText w:val=""/>
      <w:lvlJc w:val="left"/>
      <w:pPr>
        <w:ind w:left="1353"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57A63EB"/>
    <w:multiLevelType w:val="hybridMultilevel"/>
    <w:tmpl w:val="862A918E"/>
    <w:lvl w:ilvl="0" w:tplc="655CEAA8">
      <w:start w:val="1"/>
      <w:numFmt w:val="bullet"/>
      <w:pStyle w:val="TSB-PolicyBullets"/>
      <w:lvlText w:val=""/>
      <w:lvlJc w:val="left"/>
      <w:pPr>
        <w:ind w:left="1925" w:hanging="360"/>
      </w:pPr>
      <w:rPr>
        <w:rFonts w:hint="default" w:ascii="Symbol" w:hAnsi="Symbol"/>
        <w:color w:val="000000" w:themeColor="text1"/>
      </w:rPr>
    </w:lvl>
    <w:lvl w:ilvl="1" w:tplc="08090003">
      <w:start w:val="1"/>
      <w:numFmt w:val="bullet"/>
      <w:lvlText w:val="o"/>
      <w:lvlJc w:val="left"/>
      <w:pPr>
        <w:ind w:left="2645" w:hanging="360"/>
      </w:pPr>
      <w:rPr>
        <w:rFonts w:hint="default" w:ascii="Courier New" w:hAnsi="Courier New" w:cs="Courier New"/>
      </w:rPr>
    </w:lvl>
    <w:lvl w:ilvl="2" w:tplc="08090005" w:tentative="1">
      <w:start w:val="1"/>
      <w:numFmt w:val="bullet"/>
      <w:lvlText w:val=""/>
      <w:lvlJc w:val="left"/>
      <w:pPr>
        <w:ind w:left="3365" w:hanging="360"/>
      </w:pPr>
      <w:rPr>
        <w:rFonts w:hint="default" w:ascii="Wingdings" w:hAnsi="Wingdings"/>
      </w:rPr>
    </w:lvl>
    <w:lvl w:ilvl="3" w:tplc="08090001" w:tentative="1">
      <w:start w:val="1"/>
      <w:numFmt w:val="bullet"/>
      <w:lvlText w:val=""/>
      <w:lvlJc w:val="left"/>
      <w:pPr>
        <w:ind w:left="4085" w:hanging="360"/>
      </w:pPr>
      <w:rPr>
        <w:rFonts w:hint="default" w:ascii="Symbol" w:hAnsi="Symbol"/>
      </w:rPr>
    </w:lvl>
    <w:lvl w:ilvl="4" w:tplc="08090003" w:tentative="1">
      <w:start w:val="1"/>
      <w:numFmt w:val="bullet"/>
      <w:lvlText w:val="o"/>
      <w:lvlJc w:val="left"/>
      <w:pPr>
        <w:ind w:left="4805" w:hanging="360"/>
      </w:pPr>
      <w:rPr>
        <w:rFonts w:hint="default" w:ascii="Courier New" w:hAnsi="Courier New" w:cs="Courier New"/>
      </w:rPr>
    </w:lvl>
    <w:lvl w:ilvl="5" w:tplc="08090005" w:tentative="1">
      <w:start w:val="1"/>
      <w:numFmt w:val="bullet"/>
      <w:lvlText w:val=""/>
      <w:lvlJc w:val="left"/>
      <w:pPr>
        <w:ind w:left="5525" w:hanging="360"/>
      </w:pPr>
      <w:rPr>
        <w:rFonts w:hint="default" w:ascii="Wingdings" w:hAnsi="Wingdings"/>
      </w:rPr>
    </w:lvl>
    <w:lvl w:ilvl="6" w:tplc="08090001" w:tentative="1">
      <w:start w:val="1"/>
      <w:numFmt w:val="bullet"/>
      <w:lvlText w:val=""/>
      <w:lvlJc w:val="left"/>
      <w:pPr>
        <w:ind w:left="6245" w:hanging="360"/>
      </w:pPr>
      <w:rPr>
        <w:rFonts w:hint="default" w:ascii="Symbol" w:hAnsi="Symbol"/>
      </w:rPr>
    </w:lvl>
    <w:lvl w:ilvl="7" w:tplc="08090003" w:tentative="1">
      <w:start w:val="1"/>
      <w:numFmt w:val="bullet"/>
      <w:lvlText w:val="o"/>
      <w:lvlJc w:val="left"/>
      <w:pPr>
        <w:ind w:left="6965" w:hanging="360"/>
      </w:pPr>
      <w:rPr>
        <w:rFonts w:hint="default" w:ascii="Courier New" w:hAnsi="Courier New" w:cs="Courier New"/>
      </w:rPr>
    </w:lvl>
    <w:lvl w:ilvl="8" w:tplc="08090005" w:tentative="1">
      <w:start w:val="1"/>
      <w:numFmt w:val="bullet"/>
      <w:lvlText w:val=""/>
      <w:lvlJc w:val="left"/>
      <w:pPr>
        <w:ind w:left="7685" w:hanging="360"/>
      </w:pPr>
      <w:rPr>
        <w:rFonts w:hint="default" w:ascii="Wingdings" w:hAnsi="Wingdings"/>
      </w:rPr>
    </w:lvl>
  </w:abstractNum>
  <w:abstractNum w:abstractNumId="37" w15:restartNumberingAfterBreak="0">
    <w:nsid w:val="57D966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96C3EAF"/>
    <w:multiLevelType w:val="multilevel"/>
    <w:tmpl w:val="788E7DA8"/>
    <w:lvl w:ilvl="0">
      <w:start w:val="1"/>
      <w:numFmt w:val="decimal"/>
      <w:lvlText w:val="%1."/>
      <w:lvlJc w:val="left"/>
      <w:pPr>
        <w:ind w:left="360" w:hanging="360"/>
      </w:pPr>
    </w:lvl>
    <w:lvl w:ilvl="1">
      <w:start w:val="1"/>
      <w:numFmt w:val="bullet"/>
      <w:lvlText w:val=""/>
      <w:lvlJc w:val="left"/>
      <w:pPr>
        <w:ind w:left="720"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1840" w:hanging="360"/>
      </w:pPr>
      <w:rPr>
        <w:rFonts w:hint="default" w:ascii="Symbol" w:hAnsi="Symbol"/>
      </w:rPr>
    </w:lvl>
    <w:lvl w:ilvl="5">
      <w:start w:val="1"/>
      <w:numFmt w:val="bullet"/>
      <w:lvlText w:val=""/>
      <w:lvlJc w:val="left"/>
      <w:pPr>
        <w:ind w:left="1840" w:hanging="360"/>
      </w:pPr>
      <w:rPr>
        <w:rFonts w:hint="default" w:ascii="Symbol" w:hAnsi="Symbol"/>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9B06E61"/>
    <w:multiLevelType w:val="multilevel"/>
    <w:tmpl w:val="D604DE96"/>
    <w:lvl w:ilvl="0">
      <w:start w:val="1"/>
      <w:numFmt w:val="decimal"/>
      <w:lvlText w:val="%1."/>
      <w:lvlJc w:val="left"/>
      <w:pPr>
        <w:ind w:left="360" w:hanging="360"/>
      </w:pPr>
    </w:lvl>
    <w:lvl w:ilvl="1">
      <w:start w:val="1"/>
      <w:numFmt w:val="bullet"/>
      <w:lvlText w:val=""/>
      <w:lvlJc w:val="left"/>
      <w:pPr>
        <w:ind w:left="720"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A1B15AD"/>
    <w:multiLevelType w:val="hybridMultilevel"/>
    <w:tmpl w:val="B670778C"/>
    <w:lvl w:ilvl="0" w:tplc="D19A923E">
      <w:start w:val="1"/>
      <w:numFmt w:val="bullet"/>
      <w:lvlText w:val=""/>
      <w:lvlJc w:val="left"/>
      <w:pPr>
        <w:ind w:left="2062" w:hanging="360"/>
      </w:pPr>
      <w:rPr>
        <w:rFonts w:hint="default" w:ascii="Symbol" w:hAnsi="Symbol"/>
        <w:color w:val="auto"/>
      </w:rPr>
    </w:lvl>
    <w:lvl w:ilvl="1" w:tplc="08090003" w:tentative="1">
      <w:start w:val="1"/>
      <w:numFmt w:val="bullet"/>
      <w:lvlText w:val="o"/>
      <w:lvlJc w:val="left"/>
      <w:pPr>
        <w:ind w:left="2863" w:hanging="360"/>
      </w:pPr>
      <w:rPr>
        <w:rFonts w:hint="default" w:ascii="Courier New" w:hAnsi="Courier New" w:cs="Courier New"/>
      </w:rPr>
    </w:lvl>
    <w:lvl w:ilvl="2" w:tplc="08090005" w:tentative="1">
      <w:start w:val="1"/>
      <w:numFmt w:val="bullet"/>
      <w:lvlText w:val=""/>
      <w:lvlJc w:val="left"/>
      <w:pPr>
        <w:ind w:left="3583" w:hanging="360"/>
      </w:pPr>
      <w:rPr>
        <w:rFonts w:hint="default" w:ascii="Wingdings" w:hAnsi="Wingdings"/>
      </w:rPr>
    </w:lvl>
    <w:lvl w:ilvl="3" w:tplc="08090001" w:tentative="1">
      <w:start w:val="1"/>
      <w:numFmt w:val="bullet"/>
      <w:lvlText w:val=""/>
      <w:lvlJc w:val="left"/>
      <w:pPr>
        <w:ind w:left="4303" w:hanging="360"/>
      </w:pPr>
      <w:rPr>
        <w:rFonts w:hint="default" w:ascii="Symbol" w:hAnsi="Symbol"/>
      </w:rPr>
    </w:lvl>
    <w:lvl w:ilvl="4" w:tplc="08090003" w:tentative="1">
      <w:start w:val="1"/>
      <w:numFmt w:val="bullet"/>
      <w:lvlText w:val="o"/>
      <w:lvlJc w:val="left"/>
      <w:pPr>
        <w:ind w:left="5023" w:hanging="360"/>
      </w:pPr>
      <w:rPr>
        <w:rFonts w:hint="default" w:ascii="Courier New" w:hAnsi="Courier New" w:cs="Courier New"/>
      </w:rPr>
    </w:lvl>
    <w:lvl w:ilvl="5" w:tplc="08090005" w:tentative="1">
      <w:start w:val="1"/>
      <w:numFmt w:val="bullet"/>
      <w:lvlText w:val=""/>
      <w:lvlJc w:val="left"/>
      <w:pPr>
        <w:ind w:left="5743" w:hanging="360"/>
      </w:pPr>
      <w:rPr>
        <w:rFonts w:hint="default" w:ascii="Wingdings" w:hAnsi="Wingdings"/>
      </w:rPr>
    </w:lvl>
    <w:lvl w:ilvl="6" w:tplc="08090001" w:tentative="1">
      <w:start w:val="1"/>
      <w:numFmt w:val="bullet"/>
      <w:lvlText w:val=""/>
      <w:lvlJc w:val="left"/>
      <w:pPr>
        <w:ind w:left="6463" w:hanging="360"/>
      </w:pPr>
      <w:rPr>
        <w:rFonts w:hint="default" w:ascii="Symbol" w:hAnsi="Symbol"/>
      </w:rPr>
    </w:lvl>
    <w:lvl w:ilvl="7" w:tplc="08090003" w:tentative="1">
      <w:start w:val="1"/>
      <w:numFmt w:val="bullet"/>
      <w:lvlText w:val="o"/>
      <w:lvlJc w:val="left"/>
      <w:pPr>
        <w:ind w:left="7183" w:hanging="360"/>
      </w:pPr>
      <w:rPr>
        <w:rFonts w:hint="default" w:ascii="Courier New" w:hAnsi="Courier New" w:cs="Courier New"/>
      </w:rPr>
    </w:lvl>
    <w:lvl w:ilvl="8" w:tplc="08090005" w:tentative="1">
      <w:start w:val="1"/>
      <w:numFmt w:val="bullet"/>
      <w:lvlText w:val=""/>
      <w:lvlJc w:val="left"/>
      <w:pPr>
        <w:ind w:left="7903" w:hanging="360"/>
      </w:pPr>
      <w:rPr>
        <w:rFonts w:hint="default" w:ascii="Wingdings" w:hAnsi="Wingdings"/>
      </w:rPr>
    </w:lvl>
  </w:abstractNum>
  <w:abstractNum w:abstractNumId="41" w15:restartNumberingAfterBreak="0">
    <w:nsid w:val="5ACF02DB"/>
    <w:multiLevelType w:val="hybridMultilevel"/>
    <w:tmpl w:val="96246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C783C17"/>
    <w:multiLevelType w:val="hybridMultilevel"/>
    <w:tmpl w:val="1018C744"/>
    <w:lvl w:ilvl="0" w:tplc="08090001">
      <w:start w:val="1"/>
      <w:numFmt w:val="bullet"/>
      <w:lvlText w:val=""/>
      <w:lvlJc w:val="left"/>
      <w:pPr>
        <w:ind w:left="1837" w:hanging="360"/>
      </w:pPr>
      <w:rPr>
        <w:rFonts w:hint="default" w:ascii="Symbol" w:hAnsi="Symbol"/>
      </w:rPr>
    </w:lvl>
    <w:lvl w:ilvl="1" w:tplc="08090003" w:tentative="1">
      <w:start w:val="1"/>
      <w:numFmt w:val="bullet"/>
      <w:lvlText w:val="o"/>
      <w:lvlJc w:val="left"/>
      <w:pPr>
        <w:ind w:left="2557" w:hanging="360"/>
      </w:pPr>
      <w:rPr>
        <w:rFonts w:hint="default" w:ascii="Courier New" w:hAnsi="Courier New" w:cs="Courier New"/>
      </w:rPr>
    </w:lvl>
    <w:lvl w:ilvl="2" w:tplc="08090005" w:tentative="1">
      <w:start w:val="1"/>
      <w:numFmt w:val="bullet"/>
      <w:lvlText w:val=""/>
      <w:lvlJc w:val="left"/>
      <w:pPr>
        <w:ind w:left="3277" w:hanging="360"/>
      </w:pPr>
      <w:rPr>
        <w:rFonts w:hint="default" w:ascii="Wingdings" w:hAnsi="Wingdings"/>
      </w:rPr>
    </w:lvl>
    <w:lvl w:ilvl="3" w:tplc="08090001" w:tentative="1">
      <w:start w:val="1"/>
      <w:numFmt w:val="bullet"/>
      <w:lvlText w:val=""/>
      <w:lvlJc w:val="left"/>
      <w:pPr>
        <w:ind w:left="3997" w:hanging="360"/>
      </w:pPr>
      <w:rPr>
        <w:rFonts w:hint="default" w:ascii="Symbol" w:hAnsi="Symbol"/>
      </w:rPr>
    </w:lvl>
    <w:lvl w:ilvl="4" w:tplc="08090003" w:tentative="1">
      <w:start w:val="1"/>
      <w:numFmt w:val="bullet"/>
      <w:lvlText w:val="o"/>
      <w:lvlJc w:val="left"/>
      <w:pPr>
        <w:ind w:left="4717" w:hanging="360"/>
      </w:pPr>
      <w:rPr>
        <w:rFonts w:hint="default" w:ascii="Courier New" w:hAnsi="Courier New" w:cs="Courier New"/>
      </w:rPr>
    </w:lvl>
    <w:lvl w:ilvl="5" w:tplc="08090005" w:tentative="1">
      <w:start w:val="1"/>
      <w:numFmt w:val="bullet"/>
      <w:lvlText w:val=""/>
      <w:lvlJc w:val="left"/>
      <w:pPr>
        <w:ind w:left="5437" w:hanging="360"/>
      </w:pPr>
      <w:rPr>
        <w:rFonts w:hint="default" w:ascii="Wingdings" w:hAnsi="Wingdings"/>
      </w:rPr>
    </w:lvl>
    <w:lvl w:ilvl="6" w:tplc="08090001" w:tentative="1">
      <w:start w:val="1"/>
      <w:numFmt w:val="bullet"/>
      <w:lvlText w:val=""/>
      <w:lvlJc w:val="left"/>
      <w:pPr>
        <w:ind w:left="6157" w:hanging="360"/>
      </w:pPr>
      <w:rPr>
        <w:rFonts w:hint="default" w:ascii="Symbol" w:hAnsi="Symbol"/>
      </w:rPr>
    </w:lvl>
    <w:lvl w:ilvl="7" w:tplc="08090003" w:tentative="1">
      <w:start w:val="1"/>
      <w:numFmt w:val="bullet"/>
      <w:lvlText w:val="o"/>
      <w:lvlJc w:val="left"/>
      <w:pPr>
        <w:ind w:left="6877" w:hanging="360"/>
      </w:pPr>
      <w:rPr>
        <w:rFonts w:hint="default" w:ascii="Courier New" w:hAnsi="Courier New" w:cs="Courier New"/>
      </w:rPr>
    </w:lvl>
    <w:lvl w:ilvl="8" w:tplc="08090005" w:tentative="1">
      <w:start w:val="1"/>
      <w:numFmt w:val="bullet"/>
      <w:lvlText w:val=""/>
      <w:lvlJc w:val="left"/>
      <w:pPr>
        <w:ind w:left="7597" w:hanging="360"/>
      </w:pPr>
      <w:rPr>
        <w:rFonts w:hint="default" w:ascii="Wingdings" w:hAnsi="Wingdings"/>
      </w:rPr>
    </w:lvl>
  </w:abstractNum>
  <w:abstractNum w:abstractNumId="43" w15:restartNumberingAfterBreak="0">
    <w:nsid w:val="62A10BC4"/>
    <w:multiLevelType w:val="multilevel"/>
    <w:tmpl w:val="79FC53B8"/>
    <w:lvl w:ilvl="0">
      <w:start w:val="1"/>
      <w:numFmt w:val="bullet"/>
      <w:lvlText w:val=""/>
      <w:lvlJc w:val="left"/>
      <w:pPr>
        <w:ind w:left="1784" w:hanging="360"/>
      </w:pPr>
      <w:rPr>
        <w:rFonts w:hint="default" w:ascii="Symbol" w:hAnsi="Symbol"/>
      </w:rPr>
    </w:lvl>
    <w:lvl w:ilvl="1">
      <w:start w:val="1"/>
      <w:numFmt w:val="decimal"/>
      <w:lvlText w:val="%1.%2."/>
      <w:lvlJc w:val="left"/>
      <w:pPr>
        <w:ind w:left="2216" w:hanging="432"/>
      </w:pPr>
      <w:rPr>
        <w:rFonts w:asciiTheme="minorHAnsi" w:hAnsiTheme="minorHAnsi"/>
        <w:sz w:val="22"/>
      </w:rPr>
    </w:lvl>
    <w:lvl w:ilvl="2">
      <w:start w:val="1"/>
      <w:numFmt w:val="decimal"/>
      <w:lvlText w:val="%1.%2.%3."/>
      <w:lvlJc w:val="left"/>
      <w:pPr>
        <w:ind w:left="2648" w:hanging="504"/>
      </w:pPr>
    </w:lvl>
    <w:lvl w:ilvl="3">
      <w:start w:val="1"/>
      <w:numFmt w:val="decimal"/>
      <w:lvlText w:val="%1.%2.%3.%4."/>
      <w:lvlJc w:val="left"/>
      <w:pPr>
        <w:ind w:left="3152" w:hanging="648"/>
      </w:pPr>
    </w:lvl>
    <w:lvl w:ilvl="4">
      <w:start w:val="1"/>
      <w:numFmt w:val="decimal"/>
      <w:lvlText w:val="%1.%2.%3.%4.%5."/>
      <w:lvlJc w:val="left"/>
      <w:pPr>
        <w:ind w:left="3656" w:hanging="792"/>
      </w:pPr>
    </w:lvl>
    <w:lvl w:ilvl="5">
      <w:start w:val="1"/>
      <w:numFmt w:val="decimal"/>
      <w:lvlText w:val="%1.%2.%3.%4.%5.%6."/>
      <w:lvlJc w:val="left"/>
      <w:pPr>
        <w:ind w:left="4160" w:hanging="936"/>
      </w:pPr>
    </w:lvl>
    <w:lvl w:ilvl="6">
      <w:start w:val="1"/>
      <w:numFmt w:val="decimal"/>
      <w:lvlText w:val="%1.%2.%3.%4.%5.%6.%7."/>
      <w:lvlJc w:val="left"/>
      <w:pPr>
        <w:ind w:left="4664" w:hanging="1080"/>
      </w:pPr>
    </w:lvl>
    <w:lvl w:ilvl="7">
      <w:start w:val="1"/>
      <w:numFmt w:val="decimal"/>
      <w:lvlText w:val="%1.%2.%3.%4.%5.%6.%7.%8."/>
      <w:lvlJc w:val="left"/>
      <w:pPr>
        <w:ind w:left="5168" w:hanging="1224"/>
      </w:pPr>
    </w:lvl>
    <w:lvl w:ilvl="8">
      <w:start w:val="1"/>
      <w:numFmt w:val="decimal"/>
      <w:lvlText w:val="%1.%2.%3.%4.%5.%6.%7.%8.%9."/>
      <w:lvlJc w:val="left"/>
      <w:pPr>
        <w:ind w:left="5744" w:hanging="1440"/>
      </w:pPr>
    </w:lvl>
  </w:abstractNum>
  <w:abstractNum w:abstractNumId="44" w15:restartNumberingAfterBreak="0">
    <w:nsid w:val="631A2000"/>
    <w:multiLevelType w:val="multilevel"/>
    <w:tmpl w:val="F4F8518C"/>
    <w:lvl w:ilvl="0">
      <w:start w:val="1"/>
      <w:numFmt w:val="decimal"/>
      <w:lvlText w:val="%1."/>
      <w:lvlJc w:val="left"/>
      <w:pPr>
        <w:ind w:left="360" w:hanging="360"/>
      </w:pPr>
    </w:lvl>
    <w:lvl w:ilvl="1">
      <w:start w:val="1"/>
      <w:numFmt w:val="bullet"/>
      <w:lvlText w:val=""/>
      <w:lvlJc w:val="left"/>
      <w:pPr>
        <w:ind w:left="720"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1840" w:hanging="360"/>
      </w:pPr>
      <w:rPr>
        <w:rFonts w:hint="default" w:ascii="Symbol" w:hAnsi="Symbol"/>
      </w:rPr>
    </w:lvl>
    <w:lvl w:ilvl="5">
      <w:start w:val="1"/>
      <w:numFmt w:val="bullet"/>
      <w:lvlText w:val=""/>
      <w:lvlJc w:val="left"/>
      <w:pPr>
        <w:ind w:left="1840" w:hanging="360"/>
      </w:pPr>
      <w:rPr>
        <w:rFonts w:hint="default" w:ascii="Symbol" w:hAnsi="Symbol"/>
      </w:rPr>
    </w:lvl>
    <w:lvl w:ilvl="6">
      <w:start w:val="1"/>
      <w:numFmt w:val="decimal"/>
      <w:lvlText w:val="%1.%2.%3.%4.%5.%6.%7."/>
      <w:lvlJc w:val="left"/>
      <w:pPr>
        <w:ind w:left="3240" w:hanging="1080"/>
      </w:pPr>
    </w:lvl>
    <w:lvl w:ilvl="7">
      <w:start w:val="1"/>
      <w:numFmt w:val="bullet"/>
      <w:lvlText w:val=""/>
      <w:lvlJc w:val="left"/>
      <w:pPr>
        <w:ind w:left="1840" w:hanging="360"/>
      </w:pPr>
      <w:rPr>
        <w:rFonts w:hint="default" w:ascii="Symbol" w:hAnsi="Symbol"/>
      </w:rPr>
    </w:lvl>
    <w:lvl w:ilvl="8">
      <w:start w:val="1"/>
      <w:numFmt w:val="decimal"/>
      <w:lvlText w:val="%1.%2.%3.%4.%5.%6.%7.%8.%9."/>
      <w:lvlJc w:val="left"/>
      <w:pPr>
        <w:ind w:left="4320" w:hanging="1440"/>
      </w:pPr>
    </w:lvl>
  </w:abstractNum>
  <w:abstractNum w:abstractNumId="45" w15:restartNumberingAfterBreak="0">
    <w:nsid w:val="64EA1ECD"/>
    <w:multiLevelType w:val="hybridMultilevel"/>
    <w:tmpl w:val="AFACD5D8"/>
    <w:lvl w:ilvl="0" w:tplc="08090001">
      <w:start w:val="1"/>
      <w:numFmt w:val="bullet"/>
      <w:lvlText w:val=""/>
      <w:lvlJc w:val="left"/>
      <w:pPr>
        <w:ind w:left="2200" w:hanging="360"/>
      </w:pPr>
      <w:rPr>
        <w:rFonts w:hint="default" w:ascii="Symbol" w:hAnsi="Symbol"/>
      </w:rPr>
    </w:lvl>
    <w:lvl w:ilvl="1" w:tplc="08090003" w:tentative="1">
      <w:start w:val="1"/>
      <w:numFmt w:val="bullet"/>
      <w:lvlText w:val="o"/>
      <w:lvlJc w:val="left"/>
      <w:pPr>
        <w:ind w:left="2920" w:hanging="360"/>
      </w:pPr>
      <w:rPr>
        <w:rFonts w:hint="default" w:ascii="Courier New" w:hAnsi="Courier New" w:cs="Courier New"/>
      </w:rPr>
    </w:lvl>
    <w:lvl w:ilvl="2" w:tplc="08090005" w:tentative="1">
      <w:start w:val="1"/>
      <w:numFmt w:val="bullet"/>
      <w:lvlText w:val=""/>
      <w:lvlJc w:val="left"/>
      <w:pPr>
        <w:ind w:left="3640" w:hanging="360"/>
      </w:pPr>
      <w:rPr>
        <w:rFonts w:hint="default" w:ascii="Wingdings" w:hAnsi="Wingdings"/>
      </w:rPr>
    </w:lvl>
    <w:lvl w:ilvl="3" w:tplc="08090001" w:tentative="1">
      <w:start w:val="1"/>
      <w:numFmt w:val="bullet"/>
      <w:lvlText w:val=""/>
      <w:lvlJc w:val="left"/>
      <w:pPr>
        <w:ind w:left="4360" w:hanging="360"/>
      </w:pPr>
      <w:rPr>
        <w:rFonts w:hint="default" w:ascii="Symbol" w:hAnsi="Symbol"/>
      </w:rPr>
    </w:lvl>
    <w:lvl w:ilvl="4" w:tplc="08090003" w:tentative="1">
      <w:start w:val="1"/>
      <w:numFmt w:val="bullet"/>
      <w:lvlText w:val="o"/>
      <w:lvlJc w:val="left"/>
      <w:pPr>
        <w:ind w:left="5080" w:hanging="360"/>
      </w:pPr>
      <w:rPr>
        <w:rFonts w:hint="default" w:ascii="Courier New" w:hAnsi="Courier New" w:cs="Courier New"/>
      </w:rPr>
    </w:lvl>
    <w:lvl w:ilvl="5" w:tplc="08090005" w:tentative="1">
      <w:start w:val="1"/>
      <w:numFmt w:val="bullet"/>
      <w:lvlText w:val=""/>
      <w:lvlJc w:val="left"/>
      <w:pPr>
        <w:ind w:left="5800" w:hanging="360"/>
      </w:pPr>
      <w:rPr>
        <w:rFonts w:hint="default" w:ascii="Wingdings" w:hAnsi="Wingdings"/>
      </w:rPr>
    </w:lvl>
    <w:lvl w:ilvl="6" w:tplc="08090001" w:tentative="1">
      <w:start w:val="1"/>
      <w:numFmt w:val="bullet"/>
      <w:lvlText w:val=""/>
      <w:lvlJc w:val="left"/>
      <w:pPr>
        <w:ind w:left="6520" w:hanging="360"/>
      </w:pPr>
      <w:rPr>
        <w:rFonts w:hint="default" w:ascii="Symbol" w:hAnsi="Symbol"/>
      </w:rPr>
    </w:lvl>
    <w:lvl w:ilvl="7" w:tplc="08090003" w:tentative="1">
      <w:start w:val="1"/>
      <w:numFmt w:val="bullet"/>
      <w:lvlText w:val="o"/>
      <w:lvlJc w:val="left"/>
      <w:pPr>
        <w:ind w:left="7240" w:hanging="360"/>
      </w:pPr>
      <w:rPr>
        <w:rFonts w:hint="default" w:ascii="Courier New" w:hAnsi="Courier New" w:cs="Courier New"/>
      </w:rPr>
    </w:lvl>
    <w:lvl w:ilvl="8" w:tplc="08090005" w:tentative="1">
      <w:start w:val="1"/>
      <w:numFmt w:val="bullet"/>
      <w:lvlText w:val=""/>
      <w:lvlJc w:val="left"/>
      <w:pPr>
        <w:ind w:left="7960" w:hanging="360"/>
      </w:pPr>
      <w:rPr>
        <w:rFonts w:hint="default" w:ascii="Wingdings" w:hAnsi="Wingdings"/>
      </w:rPr>
    </w:lvl>
  </w:abstractNum>
  <w:abstractNum w:abstractNumId="46" w15:restartNumberingAfterBreak="0">
    <w:nsid w:val="66632DFD"/>
    <w:multiLevelType w:val="multilevel"/>
    <w:tmpl w:val="F4F8518C"/>
    <w:lvl w:ilvl="0">
      <w:start w:val="1"/>
      <w:numFmt w:val="decimal"/>
      <w:lvlText w:val="%1."/>
      <w:lvlJc w:val="left"/>
      <w:pPr>
        <w:ind w:left="360" w:hanging="360"/>
      </w:pPr>
    </w:lvl>
    <w:lvl w:ilvl="1">
      <w:start w:val="1"/>
      <w:numFmt w:val="bullet"/>
      <w:lvlText w:val=""/>
      <w:lvlJc w:val="left"/>
      <w:pPr>
        <w:ind w:left="720" w:hanging="360"/>
      </w:pPr>
      <w:rPr>
        <w:rFonts w:hint="default"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1840" w:hanging="360"/>
      </w:pPr>
      <w:rPr>
        <w:rFonts w:hint="default" w:ascii="Symbol" w:hAnsi="Symbol"/>
      </w:rPr>
    </w:lvl>
    <w:lvl w:ilvl="5">
      <w:start w:val="1"/>
      <w:numFmt w:val="bullet"/>
      <w:lvlText w:val=""/>
      <w:lvlJc w:val="left"/>
      <w:pPr>
        <w:ind w:left="1840" w:hanging="360"/>
      </w:pPr>
      <w:rPr>
        <w:rFonts w:hint="default" w:ascii="Symbol" w:hAnsi="Symbol"/>
      </w:rPr>
    </w:lvl>
    <w:lvl w:ilvl="6">
      <w:start w:val="1"/>
      <w:numFmt w:val="decimal"/>
      <w:lvlText w:val="%1.%2.%3.%4.%5.%6.%7."/>
      <w:lvlJc w:val="left"/>
      <w:pPr>
        <w:ind w:left="3240" w:hanging="1080"/>
      </w:pPr>
    </w:lvl>
    <w:lvl w:ilvl="7">
      <w:start w:val="1"/>
      <w:numFmt w:val="bullet"/>
      <w:lvlText w:val=""/>
      <w:lvlJc w:val="left"/>
      <w:pPr>
        <w:ind w:left="1840" w:hanging="360"/>
      </w:pPr>
      <w:rPr>
        <w:rFonts w:hint="default" w:ascii="Symbol" w:hAnsi="Symbol"/>
      </w:rPr>
    </w:lvl>
    <w:lvl w:ilvl="8">
      <w:start w:val="1"/>
      <w:numFmt w:val="decimal"/>
      <w:lvlText w:val="%1.%2.%3.%4.%5.%6.%7.%8.%9."/>
      <w:lvlJc w:val="left"/>
      <w:pPr>
        <w:ind w:left="4320" w:hanging="1440"/>
      </w:pPr>
    </w:lvl>
  </w:abstractNum>
  <w:abstractNum w:abstractNumId="47" w15:restartNumberingAfterBreak="0">
    <w:nsid w:val="68A24A47"/>
    <w:multiLevelType w:val="hybridMultilevel"/>
    <w:tmpl w:val="7BFAB268"/>
    <w:lvl w:ilvl="0" w:tplc="08090001">
      <w:start w:val="1"/>
      <w:numFmt w:val="bullet"/>
      <w:lvlText w:val=""/>
      <w:lvlJc w:val="left"/>
      <w:pPr>
        <w:ind w:left="1840" w:hanging="360"/>
      </w:pPr>
      <w:rPr>
        <w:rFonts w:hint="default" w:ascii="Symbol" w:hAnsi="Symbol"/>
      </w:rPr>
    </w:lvl>
    <w:lvl w:ilvl="1" w:tplc="08090003" w:tentative="1">
      <w:start w:val="1"/>
      <w:numFmt w:val="bullet"/>
      <w:lvlText w:val="o"/>
      <w:lvlJc w:val="left"/>
      <w:pPr>
        <w:ind w:left="2560" w:hanging="360"/>
      </w:pPr>
      <w:rPr>
        <w:rFonts w:hint="default" w:ascii="Courier New" w:hAnsi="Courier New" w:cs="Courier New"/>
      </w:rPr>
    </w:lvl>
    <w:lvl w:ilvl="2" w:tplc="08090005" w:tentative="1">
      <w:start w:val="1"/>
      <w:numFmt w:val="bullet"/>
      <w:lvlText w:val=""/>
      <w:lvlJc w:val="left"/>
      <w:pPr>
        <w:ind w:left="3280" w:hanging="360"/>
      </w:pPr>
      <w:rPr>
        <w:rFonts w:hint="default" w:ascii="Wingdings" w:hAnsi="Wingdings"/>
      </w:rPr>
    </w:lvl>
    <w:lvl w:ilvl="3" w:tplc="08090001" w:tentative="1">
      <w:start w:val="1"/>
      <w:numFmt w:val="bullet"/>
      <w:lvlText w:val=""/>
      <w:lvlJc w:val="left"/>
      <w:pPr>
        <w:ind w:left="4000" w:hanging="360"/>
      </w:pPr>
      <w:rPr>
        <w:rFonts w:hint="default" w:ascii="Symbol" w:hAnsi="Symbol"/>
      </w:rPr>
    </w:lvl>
    <w:lvl w:ilvl="4" w:tplc="08090003" w:tentative="1">
      <w:start w:val="1"/>
      <w:numFmt w:val="bullet"/>
      <w:lvlText w:val="o"/>
      <w:lvlJc w:val="left"/>
      <w:pPr>
        <w:ind w:left="4720" w:hanging="360"/>
      </w:pPr>
      <w:rPr>
        <w:rFonts w:hint="default" w:ascii="Courier New" w:hAnsi="Courier New" w:cs="Courier New"/>
      </w:rPr>
    </w:lvl>
    <w:lvl w:ilvl="5" w:tplc="08090005" w:tentative="1">
      <w:start w:val="1"/>
      <w:numFmt w:val="bullet"/>
      <w:lvlText w:val=""/>
      <w:lvlJc w:val="left"/>
      <w:pPr>
        <w:ind w:left="5440" w:hanging="360"/>
      </w:pPr>
      <w:rPr>
        <w:rFonts w:hint="default" w:ascii="Wingdings" w:hAnsi="Wingdings"/>
      </w:rPr>
    </w:lvl>
    <w:lvl w:ilvl="6" w:tplc="08090001" w:tentative="1">
      <w:start w:val="1"/>
      <w:numFmt w:val="bullet"/>
      <w:lvlText w:val=""/>
      <w:lvlJc w:val="left"/>
      <w:pPr>
        <w:ind w:left="6160" w:hanging="360"/>
      </w:pPr>
      <w:rPr>
        <w:rFonts w:hint="default" w:ascii="Symbol" w:hAnsi="Symbol"/>
      </w:rPr>
    </w:lvl>
    <w:lvl w:ilvl="7" w:tplc="08090003" w:tentative="1">
      <w:start w:val="1"/>
      <w:numFmt w:val="bullet"/>
      <w:lvlText w:val="o"/>
      <w:lvlJc w:val="left"/>
      <w:pPr>
        <w:ind w:left="6880" w:hanging="360"/>
      </w:pPr>
      <w:rPr>
        <w:rFonts w:hint="default" w:ascii="Courier New" w:hAnsi="Courier New" w:cs="Courier New"/>
      </w:rPr>
    </w:lvl>
    <w:lvl w:ilvl="8" w:tplc="08090005" w:tentative="1">
      <w:start w:val="1"/>
      <w:numFmt w:val="bullet"/>
      <w:lvlText w:val=""/>
      <w:lvlJc w:val="left"/>
      <w:pPr>
        <w:ind w:left="7600" w:hanging="360"/>
      </w:pPr>
      <w:rPr>
        <w:rFonts w:hint="default" w:ascii="Wingdings" w:hAnsi="Wingdings"/>
      </w:rPr>
    </w:lvl>
  </w:abstractNum>
  <w:abstractNum w:abstractNumId="48" w15:restartNumberingAfterBreak="0">
    <w:nsid w:val="6A686244"/>
    <w:multiLevelType w:val="hybridMultilevel"/>
    <w:tmpl w:val="603E98B6"/>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hint="default" w:ascii="Arial" w:hAnsi="Arial" w:eastAsia="Times New Roman" w:cs="Arial"/>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15:restartNumberingAfterBreak="0">
    <w:nsid w:val="6B027178"/>
    <w:multiLevelType w:val="hybridMultilevel"/>
    <w:tmpl w:val="8DC2F4A0"/>
    <w:lvl w:ilvl="0" w:tplc="08090001">
      <w:start w:val="1"/>
      <w:numFmt w:val="bullet"/>
      <w:lvlText w:val=""/>
      <w:lvlJc w:val="left"/>
      <w:pPr>
        <w:ind w:left="2200" w:hanging="360"/>
      </w:pPr>
      <w:rPr>
        <w:rFonts w:hint="default" w:ascii="Symbol" w:hAnsi="Symbol"/>
      </w:rPr>
    </w:lvl>
    <w:lvl w:ilvl="1" w:tplc="08090003" w:tentative="1">
      <w:start w:val="1"/>
      <w:numFmt w:val="bullet"/>
      <w:lvlText w:val="o"/>
      <w:lvlJc w:val="left"/>
      <w:pPr>
        <w:ind w:left="2920" w:hanging="360"/>
      </w:pPr>
      <w:rPr>
        <w:rFonts w:hint="default" w:ascii="Courier New" w:hAnsi="Courier New" w:cs="Courier New"/>
      </w:rPr>
    </w:lvl>
    <w:lvl w:ilvl="2" w:tplc="08090005" w:tentative="1">
      <w:start w:val="1"/>
      <w:numFmt w:val="bullet"/>
      <w:lvlText w:val=""/>
      <w:lvlJc w:val="left"/>
      <w:pPr>
        <w:ind w:left="3640" w:hanging="360"/>
      </w:pPr>
      <w:rPr>
        <w:rFonts w:hint="default" w:ascii="Wingdings" w:hAnsi="Wingdings"/>
      </w:rPr>
    </w:lvl>
    <w:lvl w:ilvl="3" w:tplc="08090001" w:tentative="1">
      <w:start w:val="1"/>
      <w:numFmt w:val="bullet"/>
      <w:lvlText w:val=""/>
      <w:lvlJc w:val="left"/>
      <w:pPr>
        <w:ind w:left="4360" w:hanging="360"/>
      </w:pPr>
      <w:rPr>
        <w:rFonts w:hint="default" w:ascii="Symbol" w:hAnsi="Symbol"/>
      </w:rPr>
    </w:lvl>
    <w:lvl w:ilvl="4" w:tplc="08090003" w:tentative="1">
      <w:start w:val="1"/>
      <w:numFmt w:val="bullet"/>
      <w:lvlText w:val="o"/>
      <w:lvlJc w:val="left"/>
      <w:pPr>
        <w:ind w:left="5080" w:hanging="360"/>
      </w:pPr>
      <w:rPr>
        <w:rFonts w:hint="default" w:ascii="Courier New" w:hAnsi="Courier New" w:cs="Courier New"/>
      </w:rPr>
    </w:lvl>
    <w:lvl w:ilvl="5" w:tplc="08090005" w:tentative="1">
      <w:start w:val="1"/>
      <w:numFmt w:val="bullet"/>
      <w:lvlText w:val=""/>
      <w:lvlJc w:val="left"/>
      <w:pPr>
        <w:ind w:left="5800" w:hanging="360"/>
      </w:pPr>
      <w:rPr>
        <w:rFonts w:hint="default" w:ascii="Wingdings" w:hAnsi="Wingdings"/>
      </w:rPr>
    </w:lvl>
    <w:lvl w:ilvl="6" w:tplc="08090001" w:tentative="1">
      <w:start w:val="1"/>
      <w:numFmt w:val="bullet"/>
      <w:lvlText w:val=""/>
      <w:lvlJc w:val="left"/>
      <w:pPr>
        <w:ind w:left="6520" w:hanging="360"/>
      </w:pPr>
      <w:rPr>
        <w:rFonts w:hint="default" w:ascii="Symbol" w:hAnsi="Symbol"/>
      </w:rPr>
    </w:lvl>
    <w:lvl w:ilvl="7" w:tplc="08090003" w:tentative="1">
      <w:start w:val="1"/>
      <w:numFmt w:val="bullet"/>
      <w:lvlText w:val="o"/>
      <w:lvlJc w:val="left"/>
      <w:pPr>
        <w:ind w:left="7240" w:hanging="360"/>
      </w:pPr>
      <w:rPr>
        <w:rFonts w:hint="default" w:ascii="Courier New" w:hAnsi="Courier New" w:cs="Courier New"/>
      </w:rPr>
    </w:lvl>
    <w:lvl w:ilvl="8" w:tplc="08090005" w:tentative="1">
      <w:start w:val="1"/>
      <w:numFmt w:val="bullet"/>
      <w:lvlText w:val=""/>
      <w:lvlJc w:val="left"/>
      <w:pPr>
        <w:ind w:left="7960" w:hanging="360"/>
      </w:pPr>
      <w:rPr>
        <w:rFonts w:hint="default" w:ascii="Wingdings" w:hAnsi="Wingdings"/>
      </w:rPr>
    </w:lvl>
  </w:abstractNum>
  <w:abstractNum w:abstractNumId="50" w15:restartNumberingAfterBreak="0">
    <w:nsid w:val="733C056F"/>
    <w:multiLevelType w:val="hybridMultilevel"/>
    <w:tmpl w:val="A0241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7C2908D4"/>
    <w:multiLevelType w:val="hybridMultilevel"/>
    <w:tmpl w:val="D36095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76082970">
    <w:abstractNumId w:val="48"/>
  </w:num>
  <w:num w:numId="2" w16cid:durableId="802038108">
    <w:abstractNumId w:val="32"/>
  </w:num>
  <w:num w:numId="3" w16cid:durableId="850610172">
    <w:abstractNumId w:val="28"/>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926187047">
    <w:abstractNumId w:val="36"/>
  </w:num>
  <w:num w:numId="5" w16cid:durableId="1187329990">
    <w:abstractNumId w:val="40"/>
  </w:num>
  <w:num w:numId="6" w16cid:durableId="1318455668">
    <w:abstractNumId w:val="28"/>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sz w:val="28"/>
          <w:szCs w:val="28"/>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hint="default" w:ascii="Arial" w:hAnsi="Arial" w:cs="Arial"/>
          <w:b w:val="0"/>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42849003">
    <w:abstractNumId w:val="34"/>
  </w:num>
  <w:num w:numId="8" w16cid:durableId="1976981319">
    <w:abstractNumId w:val="26"/>
  </w:num>
  <w:num w:numId="9" w16cid:durableId="36052812">
    <w:abstractNumId w:val="11"/>
  </w:num>
  <w:num w:numId="10" w16cid:durableId="1231620857">
    <w:abstractNumId w:val="45"/>
  </w:num>
  <w:num w:numId="11" w16cid:durableId="631861604">
    <w:abstractNumId w:val="5"/>
  </w:num>
  <w:num w:numId="12" w16cid:durableId="435634403">
    <w:abstractNumId w:val="25"/>
  </w:num>
  <w:num w:numId="13" w16cid:durableId="50545883">
    <w:abstractNumId w:val="15"/>
  </w:num>
  <w:num w:numId="14" w16cid:durableId="1270428830">
    <w:abstractNumId w:val="1"/>
  </w:num>
  <w:num w:numId="15" w16cid:durableId="538321466">
    <w:abstractNumId w:val="10"/>
  </w:num>
  <w:num w:numId="16" w16cid:durableId="1971862983">
    <w:abstractNumId w:val="17"/>
  </w:num>
  <w:num w:numId="17" w16cid:durableId="893540730">
    <w:abstractNumId w:val="49"/>
  </w:num>
  <w:num w:numId="18" w16cid:durableId="603538095">
    <w:abstractNumId w:val="8"/>
  </w:num>
  <w:num w:numId="19" w16cid:durableId="965044581">
    <w:abstractNumId w:val="21"/>
  </w:num>
  <w:num w:numId="20" w16cid:durableId="236134874">
    <w:abstractNumId w:val="42"/>
  </w:num>
  <w:num w:numId="21" w16cid:durableId="1330867148">
    <w:abstractNumId w:val="47"/>
  </w:num>
  <w:num w:numId="22" w16cid:durableId="534468092">
    <w:abstractNumId w:val="9"/>
  </w:num>
  <w:num w:numId="23" w16cid:durableId="294676606">
    <w:abstractNumId w:val="0"/>
  </w:num>
  <w:num w:numId="24" w16cid:durableId="905840277">
    <w:abstractNumId w:val="23"/>
  </w:num>
  <w:num w:numId="25" w16cid:durableId="1362442236">
    <w:abstractNumId w:val="41"/>
  </w:num>
  <w:num w:numId="26" w16cid:durableId="178546697">
    <w:abstractNumId w:val="50"/>
  </w:num>
  <w:num w:numId="27" w16cid:durableId="1765152376">
    <w:abstractNumId w:val="18"/>
  </w:num>
  <w:num w:numId="28" w16cid:durableId="237177815">
    <w:abstractNumId w:val="7"/>
  </w:num>
  <w:num w:numId="29" w16cid:durableId="160392924">
    <w:abstractNumId w:val="51"/>
  </w:num>
  <w:num w:numId="30" w16cid:durableId="657881005">
    <w:abstractNumId w:val="22"/>
  </w:num>
  <w:num w:numId="31" w16cid:durableId="620963112">
    <w:abstractNumId w:val="19"/>
  </w:num>
  <w:num w:numId="32" w16cid:durableId="588079158">
    <w:abstractNumId w:val="43"/>
  </w:num>
  <w:num w:numId="33" w16cid:durableId="2031561555">
    <w:abstractNumId w:val="31"/>
  </w:num>
  <w:num w:numId="34" w16cid:durableId="1606230157">
    <w:abstractNumId w:val="16"/>
  </w:num>
  <w:num w:numId="35" w16cid:durableId="488980378">
    <w:abstractNumId w:val="14"/>
  </w:num>
  <w:num w:numId="36" w16cid:durableId="14233860">
    <w:abstractNumId w:val="29"/>
  </w:num>
  <w:num w:numId="37" w16cid:durableId="2118984603">
    <w:abstractNumId w:val="30"/>
  </w:num>
  <w:num w:numId="38" w16cid:durableId="1935746638">
    <w:abstractNumId w:val="20"/>
  </w:num>
  <w:num w:numId="39" w16cid:durableId="1931114147">
    <w:abstractNumId w:val="13"/>
  </w:num>
  <w:num w:numId="40" w16cid:durableId="263805752">
    <w:abstractNumId w:val="37"/>
  </w:num>
  <w:num w:numId="41" w16cid:durableId="1063218539">
    <w:abstractNumId w:val="39"/>
  </w:num>
  <w:num w:numId="42" w16cid:durableId="1318804671">
    <w:abstractNumId w:val="27"/>
  </w:num>
  <w:num w:numId="43" w16cid:durableId="215554734">
    <w:abstractNumId w:val="38"/>
  </w:num>
  <w:num w:numId="44" w16cid:durableId="1435712265">
    <w:abstractNumId w:val="44"/>
  </w:num>
  <w:num w:numId="45" w16cid:durableId="1958368617">
    <w:abstractNumId w:val="46"/>
  </w:num>
  <w:num w:numId="46" w16cid:durableId="139735753">
    <w:abstractNumId w:val="24"/>
  </w:num>
  <w:num w:numId="47" w16cid:durableId="188372828">
    <w:abstractNumId w:val="35"/>
  </w:num>
  <w:num w:numId="48" w16cid:durableId="1509368046">
    <w:abstractNumId w:val="6"/>
  </w:num>
  <w:num w:numId="49" w16cid:durableId="48580718">
    <w:abstractNumId w:val="4"/>
  </w:num>
  <w:num w:numId="50" w16cid:durableId="1770201158">
    <w:abstractNumId w:val="3"/>
  </w:num>
  <w:num w:numId="51" w16cid:durableId="658995800">
    <w:abstractNumId w:val="33"/>
  </w:num>
  <w:num w:numId="52" w16cid:durableId="1607736381">
    <w:abstractNumId w:val="2"/>
  </w:num>
  <w:num w:numId="53" w16cid:durableId="670567570">
    <w:abstractNumId w:val="12"/>
  </w:num>
  <w:numIdMacAtCleanup w:val="5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454"/>
    <w:rsid w:val="00030891"/>
    <w:rsid w:val="00044985"/>
    <w:rsid w:val="00061845"/>
    <w:rsid w:val="00076FC1"/>
    <w:rsid w:val="00076FD8"/>
    <w:rsid w:val="00080AF8"/>
    <w:rsid w:val="00080FB7"/>
    <w:rsid w:val="00086EBF"/>
    <w:rsid w:val="00087645"/>
    <w:rsid w:val="000A41A7"/>
    <w:rsid w:val="000A56CD"/>
    <w:rsid w:val="000B7516"/>
    <w:rsid w:val="000C2826"/>
    <w:rsid w:val="000C636B"/>
    <w:rsid w:val="000D12CE"/>
    <w:rsid w:val="00100B75"/>
    <w:rsid w:val="001012E5"/>
    <w:rsid w:val="00111B78"/>
    <w:rsid w:val="00123642"/>
    <w:rsid w:val="00124F0F"/>
    <w:rsid w:val="001266F0"/>
    <w:rsid w:val="00132181"/>
    <w:rsid w:val="001478C4"/>
    <w:rsid w:val="0016084D"/>
    <w:rsid w:val="001667E3"/>
    <w:rsid w:val="00177DF4"/>
    <w:rsid w:val="001839B8"/>
    <w:rsid w:val="00190579"/>
    <w:rsid w:val="00196251"/>
    <w:rsid w:val="001A056E"/>
    <w:rsid w:val="001A5FFE"/>
    <w:rsid w:val="001C0E16"/>
    <w:rsid w:val="001C75F8"/>
    <w:rsid w:val="001D1078"/>
    <w:rsid w:val="001E16FF"/>
    <w:rsid w:val="001E1E35"/>
    <w:rsid w:val="001F684B"/>
    <w:rsid w:val="00204FB8"/>
    <w:rsid w:val="00207261"/>
    <w:rsid w:val="00215B29"/>
    <w:rsid w:val="00223B8B"/>
    <w:rsid w:val="002267D8"/>
    <w:rsid w:val="002271D3"/>
    <w:rsid w:val="00244E2A"/>
    <w:rsid w:val="00252F8A"/>
    <w:rsid w:val="00253BF1"/>
    <w:rsid w:val="00270C93"/>
    <w:rsid w:val="00271F0C"/>
    <w:rsid w:val="00282F0B"/>
    <w:rsid w:val="00292503"/>
    <w:rsid w:val="0029489B"/>
    <w:rsid w:val="002A26B1"/>
    <w:rsid w:val="002B5C1F"/>
    <w:rsid w:val="002B72F2"/>
    <w:rsid w:val="002D2725"/>
    <w:rsid w:val="002D349D"/>
    <w:rsid w:val="002D5AF3"/>
    <w:rsid w:val="002E59B2"/>
    <w:rsid w:val="00300061"/>
    <w:rsid w:val="003070AB"/>
    <w:rsid w:val="00326725"/>
    <w:rsid w:val="00340942"/>
    <w:rsid w:val="003438C2"/>
    <w:rsid w:val="00352B79"/>
    <w:rsid w:val="00372869"/>
    <w:rsid w:val="003775C2"/>
    <w:rsid w:val="00381AEF"/>
    <w:rsid w:val="00382980"/>
    <w:rsid w:val="00391433"/>
    <w:rsid w:val="003A1A06"/>
    <w:rsid w:val="003A4789"/>
    <w:rsid w:val="003B0E8A"/>
    <w:rsid w:val="003B1DA1"/>
    <w:rsid w:val="003C6A01"/>
    <w:rsid w:val="003E0326"/>
    <w:rsid w:val="003E224B"/>
    <w:rsid w:val="003E4454"/>
    <w:rsid w:val="00403C55"/>
    <w:rsid w:val="00403FBF"/>
    <w:rsid w:val="00422C6C"/>
    <w:rsid w:val="004334DA"/>
    <w:rsid w:val="00437B37"/>
    <w:rsid w:val="00441746"/>
    <w:rsid w:val="00445C8B"/>
    <w:rsid w:val="0045392B"/>
    <w:rsid w:val="00457760"/>
    <w:rsid w:val="00480FEE"/>
    <w:rsid w:val="00490297"/>
    <w:rsid w:val="00494FE7"/>
    <w:rsid w:val="0049520A"/>
    <w:rsid w:val="004B5353"/>
    <w:rsid w:val="004C0370"/>
    <w:rsid w:val="004D643B"/>
    <w:rsid w:val="004E0A49"/>
    <w:rsid w:val="004E30DA"/>
    <w:rsid w:val="0056306E"/>
    <w:rsid w:val="00574D03"/>
    <w:rsid w:val="005770A1"/>
    <w:rsid w:val="005B4D5C"/>
    <w:rsid w:val="005C3729"/>
    <w:rsid w:val="005D1010"/>
    <w:rsid w:val="005D2850"/>
    <w:rsid w:val="005E413F"/>
    <w:rsid w:val="005E5888"/>
    <w:rsid w:val="00603E87"/>
    <w:rsid w:val="0060605B"/>
    <w:rsid w:val="00607F8A"/>
    <w:rsid w:val="006115E1"/>
    <w:rsid w:val="00624446"/>
    <w:rsid w:val="00631AE5"/>
    <w:rsid w:val="00643745"/>
    <w:rsid w:val="00645472"/>
    <w:rsid w:val="00651569"/>
    <w:rsid w:val="00651E43"/>
    <w:rsid w:val="00660F08"/>
    <w:rsid w:val="006B7631"/>
    <w:rsid w:val="006C4211"/>
    <w:rsid w:val="006D5CC9"/>
    <w:rsid w:val="006F2487"/>
    <w:rsid w:val="006F26F7"/>
    <w:rsid w:val="006F3B68"/>
    <w:rsid w:val="00711B46"/>
    <w:rsid w:val="007148C3"/>
    <w:rsid w:val="0072311B"/>
    <w:rsid w:val="007331BF"/>
    <w:rsid w:val="00743CFC"/>
    <w:rsid w:val="00765CF0"/>
    <w:rsid w:val="00776771"/>
    <w:rsid w:val="007854BB"/>
    <w:rsid w:val="00786BD3"/>
    <w:rsid w:val="007949E2"/>
    <w:rsid w:val="007B4F14"/>
    <w:rsid w:val="007B6955"/>
    <w:rsid w:val="007E6A30"/>
    <w:rsid w:val="007F504D"/>
    <w:rsid w:val="0080036C"/>
    <w:rsid w:val="008349C4"/>
    <w:rsid w:val="00842C8B"/>
    <w:rsid w:val="00847267"/>
    <w:rsid w:val="00876AA2"/>
    <w:rsid w:val="008A1DB9"/>
    <w:rsid w:val="008B006C"/>
    <w:rsid w:val="008C5146"/>
    <w:rsid w:val="008E4C45"/>
    <w:rsid w:val="008E62AC"/>
    <w:rsid w:val="008F4D29"/>
    <w:rsid w:val="008F5A4F"/>
    <w:rsid w:val="00921C79"/>
    <w:rsid w:val="009279D9"/>
    <w:rsid w:val="00935400"/>
    <w:rsid w:val="00944F48"/>
    <w:rsid w:val="00946AC3"/>
    <w:rsid w:val="0095697B"/>
    <w:rsid w:val="00957E47"/>
    <w:rsid w:val="00962BA1"/>
    <w:rsid w:val="00972F44"/>
    <w:rsid w:val="00987C23"/>
    <w:rsid w:val="00991850"/>
    <w:rsid w:val="0099244D"/>
    <w:rsid w:val="009A2E1D"/>
    <w:rsid w:val="009F6778"/>
    <w:rsid w:val="00A2252F"/>
    <w:rsid w:val="00A266C2"/>
    <w:rsid w:val="00A27F3E"/>
    <w:rsid w:val="00A34075"/>
    <w:rsid w:val="00A569B6"/>
    <w:rsid w:val="00A656C2"/>
    <w:rsid w:val="00A7743B"/>
    <w:rsid w:val="00A942AB"/>
    <w:rsid w:val="00AA26DB"/>
    <w:rsid w:val="00AB1954"/>
    <w:rsid w:val="00AB4AC7"/>
    <w:rsid w:val="00AB6791"/>
    <w:rsid w:val="00AC324B"/>
    <w:rsid w:val="00AC5039"/>
    <w:rsid w:val="00AC59E7"/>
    <w:rsid w:val="00AD7385"/>
    <w:rsid w:val="00AE3C34"/>
    <w:rsid w:val="00AE4850"/>
    <w:rsid w:val="00B030FF"/>
    <w:rsid w:val="00B05F6A"/>
    <w:rsid w:val="00B074F5"/>
    <w:rsid w:val="00B14E14"/>
    <w:rsid w:val="00B1712E"/>
    <w:rsid w:val="00B30A62"/>
    <w:rsid w:val="00B316BC"/>
    <w:rsid w:val="00B32B29"/>
    <w:rsid w:val="00B599C1"/>
    <w:rsid w:val="00B72C1B"/>
    <w:rsid w:val="00BA3F10"/>
    <w:rsid w:val="00BA4A30"/>
    <w:rsid w:val="00BA68BB"/>
    <w:rsid w:val="00BA702C"/>
    <w:rsid w:val="00BB1CF1"/>
    <w:rsid w:val="00BC08C5"/>
    <w:rsid w:val="00BC1CF1"/>
    <w:rsid w:val="00BC3680"/>
    <w:rsid w:val="00BD2293"/>
    <w:rsid w:val="00BE48AD"/>
    <w:rsid w:val="00BE4C59"/>
    <w:rsid w:val="00BE67B3"/>
    <w:rsid w:val="00C00BA7"/>
    <w:rsid w:val="00C3749B"/>
    <w:rsid w:val="00C502A8"/>
    <w:rsid w:val="00C621D0"/>
    <w:rsid w:val="00C650F2"/>
    <w:rsid w:val="00C66649"/>
    <w:rsid w:val="00C973D6"/>
    <w:rsid w:val="00CC6CCF"/>
    <w:rsid w:val="00CD2230"/>
    <w:rsid w:val="00CD48D3"/>
    <w:rsid w:val="00CD5134"/>
    <w:rsid w:val="00CD7A91"/>
    <w:rsid w:val="00CE1CFA"/>
    <w:rsid w:val="00CF61CB"/>
    <w:rsid w:val="00CF6390"/>
    <w:rsid w:val="00CF6391"/>
    <w:rsid w:val="00D1184F"/>
    <w:rsid w:val="00D32545"/>
    <w:rsid w:val="00D36C1C"/>
    <w:rsid w:val="00D51C5A"/>
    <w:rsid w:val="00D55DB8"/>
    <w:rsid w:val="00D62B14"/>
    <w:rsid w:val="00D760DC"/>
    <w:rsid w:val="00D76313"/>
    <w:rsid w:val="00D76E58"/>
    <w:rsid w:val="00D77825"/>
    <w:rsid w:val="00D84BB1"/>
    <w:rsid w:val="00D92406"/>
    <w:rsid w:val="00DA4A3F"/>
    <w:rsid w:val="00DB2C8A"/>
    <w:rsid w:val="00DB7F37"/>
    <w:rsid w:val="00DC1329"/>
    <w:rsid w:val="00DC13C7"/>
    <w:rsid w:val="00DD5483"/>
    <w:rsid w:val="00E02AAE"/>
    <w:rsid w:val="00E04A26"/>
    <w:rsid w:val="00E07803"/>
    <w:rsid w:val="00E10FB8"/>
    <w:rsid w:val="00E20EBD"/>
    <w:rsid w:val="00E22E9D"/>
    <w:rsid w:val="00E230A9"/>
    <w:rsid w:val="00E238C0"/>
    <w:rsid w:val="00E3117C"/>
    <w:rsid w:val="00E34CA5"/>
    <w:rsid w:val="00E4602D"/>
    <w:rsid w:val="00E52ED2"/>
    <w:rsid w:val="00E54CFA"/>
    <w:rsid w:val="00E648B7"/>
    <w:rsid w:val="00E75CBF"/>
    <w:rsid w:val="00E77BD2"/>
    <w:rsid w:val="00E920D5"/>
    <w:rsid w:val="00E94B01"/>
    <w:rsid w:val="00EA0E2A"/>
    <w:rsid w:val="00EA3CBF"/>
    <w:rsid w:val="00EA6DE2"/>
    <w:rsid w:val="00EB325F"/>
    <w:rsid w:val="00EB7FDF"/>
    <w:rsid w:val="00ED21EC"/>
    <w:rsid w:val="00EDDF1B"/>
    <w:rsid w:val="00EE34E4"/>
    <w:rsid w:val="00EF3C6C"/>
    <w:rsid w:val="00F046A3"/>
    <w:rsid w:val="00F15D98"/>
    <w:rsid w:val="00F3122C"/>
    <w:rsid w:val="00F31725"/>
    <w:rsid w:val="00F319AE"/>
    <w:rsid w:val="00F33447"/>
    <w:rsid w:val="00F33DE4"/>
    <w:rsid w:val="00F36027"/>
    <w:rsid w:val="00F4326B"/>
    <w:rsid w:val="00F73BC9"/>
    <w:rsid w:val="00F76DD8"/>
    <w:rsid w:val="00F83E00"/>
    <w:rsid w:val="00F85083"/>
    <w:rsid w:val="00F876F2"/>
    <w:rsid w:val="00FA1EFA"/>
    <w:rsid w:val="00FA24DF"/>
    <w:rsid w:val="00FB0DCC"/>
    <w:rsid w:val="00FD4E74"/>
    <w:rsid w:val="00FE469F"/>
    <w:rsid w:val="00FF6CD8"/>
    <w:rsid w:val="01CBA022"/>
    <w:rsid w:val="01DA07CB"/>
    <w:rsid w:val="05EC9C62"/>
    <w:rsid w:val="09ECD5CE"/>
    <w:rsid w:val="0B986495"/>
    <w:rsid w:val="0BC4FEE7"/>
    <w:rsid w:val="0EF5687E"/>
    <w:rsid w:val="10BE33CA"/>
    <w:rsid w:val="138B8083"/>
    <w:rsid w:val="17793D20"/>
    <w:rsid w:val="17BEA215"/>
    <w:rsid w:val="1805346C"/>
    <w:rsid w:val="1C7BB57A"/>
    <w:rsid w:val="2109229B"/>
    <w:rsid w:val="21DA61D7"/>
    <w:rsid w:val="23114972"/>
    <w:rsid w:val="23B945A4"/>
    <w:rsid w:val="2540A123"/>
    <w:rsid w:val="2653865F"/>
    <w:rsid w:val="276F7F0B"/>
    <w:rsid w:val="28A00F25"/>
    <w:rsid w:val="2CECC0AA"/>
    <w:rsid w:val="2DDEAC26"/>
    <w:rsid w:val="2F1F8F5A"/>
    <w:rsid w:val="2F239C18"/>
    <w:rsid w:val="3069943C"/>
    <w:rsid w:val="3145E9BB"/>
    <w:rsid w:val="3391EB03"/>
    <w:rsid w:val="36AED842"/>
    <w:rsid w:val="3817109B"/>
    <w:rsid w:val="3830114A"/>
    <w:rsid w:val="388EC81F"/>
    <w:rsid w:val="39BA636D"/>
    <w:rsid w:val="3AA28973"/>
    <w:rsid w:val="3B600A85"/>
    <w:rsid w:val="3FDE678D"/>
    <w:rsid w:val="413FDD91"/>
    <w:rsid w:val="4319FD24"/>
    <w:rsid w:val="4700D5E9"/>
    <w:rsid w:val="47A609D4"/>
    <w:rsid w:val="48B86711"/>
    <w:rsid w:val="49B53603"/>
    <w:rsid w:val="4A5381F4"/>
    <w:rsid w:val="4AA5A318"/>
    <w:rsid w:val="4ADD8A96"/>
    <w:rsid w:val="4BA3A022"/>
    <w:rsid w:val="4CBF9846"/>
    <w:rsid w:val="4DFD735F"/>
    <w:rsid w:val="4E1F7AAE"/>
    <w:rsid w:val="4F4199D5"/>
    <w:rsid w:val="4FC9C824"/>
    <w:rsid w:val="500CCDB4"/>
    <w:rsid w:val="50E34F6F"/>
    <w:rsid w:val="50F9B991"/>
    <w:rsid w:val="5289E110"/>
    <w:rsid w:val="54750F9F"/>
    <w:rsid w:val="55407E08"/>
    <w:rsid w:val="5C2F0EB4"/>
    <w:rsid w:val="5E401C10"/>
    <w:rsid w:val="5F1AE37A"/>
    <w:rsid w:val="5F303D08"/>
    <w:rsid w:val="5F4603AE"/>
    <w:rsid w:val="6022FBB5"/>
    <w:rsid w:val="621843A2"/>
    <w:rsid w:val="627C9D6C"/>
    <w:rsid w:val="6355F2A4"/>
    <w:rsid w:val="637875F4"/>
    <w:rsid w:val="650B2A88"/>
    <w:rsid w:val="65C6D0E8"/>
    <w:rsid w:val="682E6342"/>
    <w:rsid w:val="6918BF76"/>
    <w:rsid w:val="69AEAC52"/>
    <w:rsid w:val="6CEC74A8"/>
    <w:rsid w:val="6D4830C0"/>
    <w:rsid w:val="70E5CD6E"/>
    <w:rsid w:val="71A80408"/>
    <w:rsid w:val="7464C0CC"/>
    <w:rsid w:val="7541EF69"/>
    <w:rsid w:val="773CA260"/>
    <w:rsid w:val="7903F317"/>
    <w:rsid w:val="79E2F6F2"/>
    <w:rsid w:val="7A09F45F"/>
    <w:rsid w:val="7A524BCA"/>
    <w:rsid w:val="7A9119FE"/>
    <w:rsid w:val="7B8D1C3A"/>
    <w:rsid w:val="7D435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F5155"/>
  <w15:docId w15:val="{E6F27E1A-4054-4C2A-A2DA-D2CBF49AA6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070AB"/>
  </w:style>
  <w:style w:type="paragraph" w:styleId="Heading1">
    <w:name w:val="heading 1"/>
    <w:aliases w:val="TSB Headings"/>
    <w:basedOn w:val="Normal"/>
    <w:next w:val="Normal"/>
    <w:link w:val="Heading1Char"/>
    <w:uiPriority w:val="9"/>
    <w:qFormat/>
    <w:rsid w:val="003070AB"/>
    <w:pPr>
      <w:keepNext/>
      <w:keepLines/>
      <w:pBdr>
        <w:bottom w:val="single" w:color="ED7D31" w:themeColor="accent2" w:sz="4" w:space="2"/>
      </w:pBdr>
      <w:spacing w:before="360" w:after="120" w:line="240" w:lineRule="auto"/>
      <w:outlineLvl w:val="0"/>
    </w:pPr>
    <w:rPr>
      <w:rFonts w:asciiTheme="majorHAnsi" w:hAnsiTheme="majorHAnsi" w:eastAsiaTheme="majorEastAsia"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3070AB"/>
    <w:pPr>
      <w:keepNext/>
      <w:keepLines/>
      <w:spacing w:before="120" w:after="0" w:line="240" w:lineRule="auto"/>
      <w:outlineLvl w:val="1"/>
    </w:pPr>
    <w:rPr>
      <w:rFonts w:asciiTheme="majorHAnsi" w:hAnsiTheme="majorHAnsi" w:eastAsiaTheme="majorEastAsia" w:cstheme="majorBidi"/>
      <w:color w:val="ED7D31" w:themeColor="accent2"/>
      <w:sz w:val="36"/>
      <w:szCs w:val="36"/>
    </w:rPr>
  </w:style>
  <w:style w:type="paragraph" w:styleId="Heading3">
    <w:name w:val="heading 3"/>
    <w:basedOn w:val="Normal"/>
    <w:next w:val="Normal"/>
    <w:link w:val="Heading3Char"/>
    <w:uiPriority w:val="9"/>
    <w:unhideWhenUsed/>
    <w:qFormat/>
    <w:rsid w:val="003070AB"/>
    <w:pPr>
      <w:keepNext/>
      <w:keepLines/>
      <w:spacing w:before="80" w:after="0" w:line="240" w:lineRule="auto"/>
      <w:outlineLvl w:val="2"/>
    </w:pPr>
    <w:rPr>
      <w:rFonts w:asciiTheme="majorHAnsi" w:hAnsiTheme="majorHAnsi" w:eastAsiaTheme="majorEastAsia"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3070AB"/>
    <w:pPr>
      <w:keepNext/>
      <w:keepLines/>
      <w:spacing w:before="80" w:after="0" w:line="240" w:lineRule="auto"/>
      <w:outlineLvl w:val="3"/>
    </w:pPr>
    <w:rPr>
      <w:rFonts w:asciiTheme="majorHAnsi" w:hAnsiTheme="majorHAnsi" w:eastAsiaTheme="majorEastAsia"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3070AB"/>
    <w:pPr>
      <w:keepNext/>
      <w:keepLines/>
      <w:spacing w:before="80" w:after="0" w:line="240" w:lineRule="auto"/>
      <w:outlineLvl w:val="4"/>
    </w:pPr>
    <w:rPr>
      <w:rFonts w:asciiTheme="majorHAnsi" w:hAnsiTheme="majorHAnsi" w:eastAsiaTheme="majorEastAsia"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3070AB"/>
    <w:pPr>
      <w:keepNext/>
      <w:keepLines/>
      <w:spacing w:before="80" w:after="0" w:line="240" w:lineRule="auto"/>
      <w:outlineLvl w:val="5"/>
    </w:pPr>
    <w:rPr>
      <w:rFonts w:asciiTheme="majorHAnsi" w:hAnsiTheme="majorHAnsi" w:eastAsiaTheme="majorEastAsia"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3070AB"/>
    <w:pPr>
      <w:keepNext/>
      <w:keepLines/>
      <w:spacing w:before="80" w:after="0" w:line="240" w:lineRule="auto"/>
      <w:outlineLvl w:val="6"/>
    </w:pPr>
    <w:rPr>
      <w:rFonts w:asciiTheme="majorHAnsi" w:hAnsiTheme="majorHAnsi" w:eastAsiaTheme="majorEastAsia"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3070AB"/>
    <w:pPr>
      <w:keepNext/>
      <w:keepLines/>
      <w:spacing w:before="80" w:after="0" w:line="240" w:lineRule="auto"/>
      <w:outlineLvl w:val="7"/>
    </w:pPr>
    <w:rPr>
      <w:rFonts w:asciiTheme="majorHAnsi" w:hAnsiTheme="majorHAnsi" w:eastAsiaTheme="majorEastAsia"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3070AB"/>
    <w:pPr>
      <w:keepNext/>
      <w:keepLines/>
      <w:spacing w:before="80" w:after="0" w:line="240" w:lineRule="auto"/>
      <w:outlineLvl w:val="8"/>
    </w:pPr>
    <w:rPr>
      <w:rFonts w:asciiTheme="majorHAnsi" w:hAnsiTheme="majorHAnsi" w:eastAsiaTheme="majorEastAsia" w:cstheme="majorBidi"/>
      <w:i/>
      <w:iCs/>
      <w:color w:val="833C0B" w:themeColor="accent2" w:themeShade="80"/>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3070AB"/>
    <w:pPr>
      <w:spacing w:after="0" w:line="240" w:lineRule="auto"/>
    </w:pPr>
  </w:style>
  <w:style w:type="character" w:styleId="NoSpacingChar" w:customStyle="1">
    <w:name w:val="No Spacing Char"/>
    <w:basedOn w:val="DefaultParagraphFont"/>
    <w:link w:val="NoSpacing"/>
    <w:uiPriority w:val="1"/>
    <w:rsid w:val="003E4454"/>
  </w:style>
  <w:style w:type="character" w:styleId="Heading3Char" w:customStyle="1">
    <w:name w:val="Heading 3 Char"/>
    <w:basedOn w:val="DefaultParagraphFont"/>
    <w:link w:val="Heading3"/>
    <w:uiPriority w:val="9"/>
    <w:rsid w:val="003070AB"/>
    <w:rPr>
      <w:rFonts w:asciiTheme="majorHAnsi" w:hAnsiTheme="majorHAnsi" w:eastAsiaTheme="majorEastAsia" w:cstheme="majorBidi"/>
      <w:color w:val="C45911" w:themeColor="accent2" w:themeShade="BF"/>
      <w:sz w:val="32"/>
      <w:szCs w:val="32"/>
    </w:rPr>
  </w:style>
  <w:style w:type="paragraph" w:styleId="NormalWeb">
    <w:name w:val="Normal (Web)"/>
    <w:basedOn w:val="Normal"/>
    <w:rsid w:val="00935400"/>
    <w:pPr>
      <w:spacing w:before="100" w:beforeAutospacing="1" w:after="100" w:afterAutospacing="1" w:line="240" w:lineRule="auto"/>
    </w:pPr>
    <w:rPr>
      <w:rFonts w:ascii="Times New Roman" w:hAnsi="Times New Roman" w:eastAsia="Times New Roman" w:cs="Times New Roman"/>
      <w:color w:val="FFFFFF"/>
      <w:sz w:val="24"/>
      <w:szCs w:val="24"/>
      <w:lang w:val="en-US"/>
    </w:rPr>
  </w:style>
  <w:style w:type="character" w:styleId="Heading1Char" w:customStyle="1">
    <w:name w:val="Heading 1 Char"/>
    <w:aliases w:val="TSB Headings Char"/>
    <w:basedOn w:val="DefaultParagraphFont"/>
    <w:link w:val="Heading1"/>
    <w:uiPriority w:val="9"/>
    <w:rsid w:val="003070AB"/>
    <w:rPr>
      <w:rFonts w:asciiTheme="majorHAnsi" w:hAnsiTheme="majorHAnsi" w:eastAsiaTheme="majorEastAsia" w:cstheme="majorBidi"/>
      <w:color w:val="262626" w:themeColor="text1" w:themeTint="D9"/>
      <w:sz w:val="40"/>
      <w:szCs w:val="40"/>
    </w:rPr>
  </w:style>
  <w:style w:type="character" w:styleId="Heading2Char" w:customStyle="1">
    <w:name w:val="Heading 2 Char"/>
    <w:basedOn w:val="DefaultParagraphFont"/>
    <w:link w:val="Heading2"/>
    <w:uiPriority w:val="9"/>
    <w:semiHidden/>
    <w:rsid w:val="003070AB"/>
    <w:rPr>
      <w:rFonts w:asciiTheme="majorHAnsi" w:hAnsiTheme="majorHAnsi" w:eastAsiaTheme="majorEastAsia" w:cstheme="majorBidi"/>
      <w:color w:val="ED7D31" w:themeColor="accent2"/>
      <w:sz w:val="36"/>
      <w:szCs w:val="36"/>
    </w:rPr>
  </w:style>
  <w:style w:type="character" w:styleId="Heading4Char" w:customStyle="1">
    <w:name w:val="Heading 4 Char"/>
    <w:basedOn w:val="DefaultParagraphFont"/>
    <w:link w:val="Heading4"/>
    <w:uiPriority w:val="9"/>
    <w:semiHidden/>
    <w:rsid w:val="003070AB"/>
    <w:rPr>
      <w:rFonts w:asciiTheme="majorHAnsi" w:hAnsiTheme="majorHAnsi" w:eastAsiaTheme="majorEastAsia" w:cstheme="majorBidi"/>
      <w:i/>
      <w:iCs/>
      <w:color w:val="833C0B" w:themeColor="accent2" w:themeShade="80"/>
      <w:sz w:val="28"/>
      <w:szCs w:val="28"/>
    </w:rPr>
  </w:style>
  <w:style w:type="character" w:styleId="Heading5Char" w:customStyle="1">
    <w:name w:val="Heading 5 Char"/>
    <w:basedOn w:val="DefaultParagraphFont"/>
    <w:link w:val="Heading5"/>
    <w:uiPriority w:val="9"/>
    <w:semiHidden/>
    <w:rsid w:val="003070AB"/>
    <w:rPr>
      <w:rFonts w:asciiTheme="majorHAnsi" w:hAnsiTheme="majorHAnsi" w:eastAsiaTheme="majorEastAsia" w:cstheme="majorBidi"/>
      <w:color w:val="C45911" w:themeColor="accent2" w:themeShade="BF"/>
      <w:sz w:val="24"/>
      <w:szCs w:val="24"/>
    </w:rPr>
  </w:style>
  <w:style w:type="character" w:styleId="Heading6Char" w:customStyle="1">
    <w:name w:val="Heading 6 Char"/>
    <w:basedOn w:val="DefaultParagraphFont"/>
    <w:link w:val="Heading6"/>
    <w:uiPriority w:val="9"/>
    <w:semiHidden/>
    <w:rsid w:val="003070AB"/>
    <w:rPr>
      <w:rFonts w:asciiTheme="majorHAnsi" w:hAnsiTheme="majorHAnsi" w:eastAsiaTheme="majorEastAsia" w:cstheme="majorBidi"/>
      <w:i/>
      <w:iCs/>
      <w:color w:val="833C0B" w:themeColor="accent2" w:themeShade="80"/>
      <w:sz w:val="24"/>
      <w:szCs w:val="24"/>
    </w:rPr>
  </w:style>
  <w:style w:type="character" w:styleId="Heading7Char" w:customStyle="1">
    <w:name w:val="Heading 7 Char"/>
    <w:basedOn w:val="DefaultParagraphFont"/>
    <w:link w:val="Heading7"/>
    <w:uiPriority w:val="9"/>
    <w:semiHidden/>
    <w:rsid w:val="003070AB"/>
    <w:rPr>
      <w:rFonts w:asciiTheme="majorHAnsi" w:hAnsiTheme="majorHAnsi" w:eastAsiaTheme="majorEastAsia" w:cstheme="majorBidi"/>
      <w:b/>
      <w:bCs/>
      <w:color w:val="833C0B" w:themeColor="accent2" w:themeShade="80"/>
      <w:sz w:val="22"/>
      <w:szCs w:val="22"/>
    </w:rPr>
  </w:style>
  <w:style w:type="character" w:styleId="Heading8Char" w:customStyle="1">
    <w:name w:val="Heading 8 Char"/>
    <w:basedOn w:val="DefaultParagraphFont"/>
    <w:link w:val="Heading8"/>
    <w:uiPriority w:val="9"/>
    <w:semiHidden/>
    <w:rsid w:val="003070AB"/>
    <w:rPr>
      <w:rFonts w:asciiTheme="majorHAnsi" w:hAnsiTheme="majorHAnsi" w:eastAsiaTheme="majorEastAsia" w:cstheme="majorBidi"/>
      <w:color w:val="833C0B" w:themeColor="accent2" w:themeShade="80"/>
      <w:sz w:val="22"/>
      <w:szCs w:val="22"/>
    </w:rPr>
  </w:style>
  <w:style w:type="character" w:styleId="Heading9Char" w:customStyle="1">
    <w:name w:val="Heading 9 Char"/>
    <w:basedOn w:val="DefaultParagraphFont"/>
    <w:link w:val="Heading9"/>
    <w:uiPriority w:val="9"/>
    <w:semiHidden/>
    <w:rsid w:val="003070AB"/>
    <w:rPr>
      <w:rFonts w:asciiTheme="majorHAnsi" w:hAnsiTheme="majorHAnsi" w:eastAsiaTheme="majorEastAsia" w:cstheme="majorBidi"/>
      <w:i/>
      <w:iCs/>
      <w:color w:val="833C0B" w:themeColor="accent2" w:themeShade="80"/>
      <w:sz w:val="22"/>
      <w:szCs w:val="22"/>
    </w:rPr>
  </w:style>
  <w:style w:type="paragraph" w:styleId="Caption">
    <w:name w:val="caption"/>
    <w:basedOn w:val="Normal"/>
    <w:next w:val="Normal"/>
    <w:uiPriority w:val="35"/>
    <w:semiHidden/>
    <w:unhideWhenUsed/>
    <w:qFormat/>
    <w:rsid w:val="003070AB"/>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070AB"/>
    <w:pPr>
      <w:spacing w:after="0" w:line="240" w:lineRule="auto"/>
      <w:contextualSpacing/>
    </w:pPr>
    <w:rPr>
      <w:rFonts w:asciiTheme="majorHAnsi" w:hAnsiTheme="majorHAnsi" w:eastAsiaTheme="majorEastAsia" w:cstheme="majorBidi"/>
      <w:color w:val="262626" w:themeColor="text1" w:themeTint="D9"/>
      <w:sz w:val="96"/>
      <w:szCs w:val="96"/>
    </w:rPr>
  </w:style>
  <w:style w:type="character" w:styleId="TitleChar" w:customStyle="1">
    <w:name w:val="Title Char"/>
    <w:basedOn w:val="DefaultParagraphFont"/>
    <w:link w:val="Title"/>
    <w:uiPriority w:val="10"/>
    <w:rsid w:val="003070AB"/>
    <w:rPr>
      <w:rFonts w:asciiTheme="majorHAnsi" w:hAnsiTheme="majorHAnsi" w:eastAsiaTheme="majorEastAsia" w:cstheme="majorBidi"/>
      <w:color w:val="262626" w:themeColor="text1" w:themeTint="D9"/>
      <w:sz w:val="96"/>
      <w:szCs w:val="96"/>
    </w:rPr>
  </w:style>
  <w:style w:type="paragraph" w:styleId="Subtitle">
    <w:name w:val="Subtitle"/>
    <w:basedOn w:val="Normal"/>
    <w:next w:val="Normal"/>
    <w:link w:val="SubtitleChar"/>
    <w:uiPriority w:val="11"/>
    <w:qFormat/>
    <w:rsid w:val="003070AB"/>
    <w:pPr>
      <w:numPr>
        <w:ilvl w:val="1"/>
      </w:numPr>
      <w:spacing w:after="240"/>
    </w:pPr>
    <w:rPr>
      <w:caps/>
      <w:color w:val="404040" w:themeColor="text1" w:themeTint="BF"/>
      <w:spacing w:val="20"/>
      <w:sz w:val="28"/>
      <w:szCs w:val="28"/>
    </w:rPr>
  </w:style>
  <w:style w:type="character" w:styleId="SubtitleChar" w:customStyle="1">
    <w:name w:val="Subtitle Char"/>
    <w:basedOn w:val="DefaultParagraphFont"/>
    <w:link w:val="Subtitle"/>
    <w:uiPriority w:val="11"/>
    <w:rsid w:val="003070AB"/>
    <w:rPr>
      <w:caps/>
      <w:color w:val="404040" w:themeColor="text1" w:themeTint="BF"/>
      <w:spacing w:val="20"/>
      <w:sz w:val="28"/>
      <w:szCs w:val="28"/>
    </w:rPr>
  </w:style>
  <w:style w:type="character" w:styleId="Strong">
    <w:name w:val="Strong"/>
    <w:basedOn w:val="DefaultParagraphFont"/>
    <w:uiPriority w:val="22"/>
    <w:qFormat/>
    <w:rsid w:val="003070AB"/>
    <w:rPr>
      <w:b/>
      <w:bCs/>
    </w:rPr>
  </w:style>
  <w:style w:type="character" w:styleId="Emphasis">
    <w:name w:val="Emphasis"/>
    <w:basedOn w:val="DefaultParagraphFont"/>
    <w:uiPriority w:val="20"/>
    <w:qFormat/>
    <w:rsid w:val="003070AB"/>
    <w:rPr>
      <w:i/>
      <w:iCs/>
      <w:color w:val="000000" w:themeColor="text1"/>
    </w:rPr>
  </w:style>
  <w:style w:type="paragraph" w:styleId="Quote">
    <w:name w:val="Quote"/>
    <w:basedOn w:val="Normal"/>
    <w:next w:val="Normal"/>
    <w:link w:val="QuoteChar"/>
    <w:uiPriority w:val="29"/>
    <w:qFormat/>
    <w:rsid w:val="003070AB"/>
    <w:pPr>
      <w:spacing w:before="160"/>
      <w:ind w:left="720" w:right="720"/>
      <w:jc w:val="center"/>
    </w:pPr>
    <w:rPr>
      <w:rFonts w:asciiTheme="majorHAnsi" w:hAnsiTheme="majorHAnsi" w:eastAsiaTheme="majorEastAsia" w:cstheme="majorBidi"/>
      <w:color w:val="000000" w:themeColor="text1"/>
      <w:sz w:val="24"/>
      <w:szCs w:val="24"/>
    </w:rPr>
  </w:style>
  <w:style w:type="character" w:styleId="QuoteChar" w:customStyle="1">
    <w:name w:val="Quote Char"/>
    <w:basedOn w:val="DefaultParagraphFont"/>
    <w:link w:val="Quote"/>
    <w:uiPriority w:val="29"/>
    <w:rsid w:val="003070AB"/>
    <w:rPr>
      <w:rFonts w:asciiTheme="majorHAnsi" w:hAnsiTheme="majorHAnsi" w:eastAsiaTheme="majorEastAsia" w:cstheme="majorBidi"/>
      <w:color w:val="000000" w:themeColor="text1"/>
      <w:sz w:val="24"/>
      <w:szCs w:val="24"/>
    </w:rPr>
  </w:style>
  <w:style w:type="paragraph" w:styleId="IntenseQuote">
    <w:name w:val="Intense Quote"/>
    <w:basedOn w:val="Normal"/>
    <w:next w:val="Normal"/>
    <w:link w:val="IntenseQuoteChar"/>
    <w:uiPriority w:val="30"/>
    <w:qFormat/>
    <w:rsid w:val="003070AB"/>
    <w:pPr>
      <w:pBdr>
        <w:top w:val="single" w:color="ED7D31" w:themeColor="accent2" w:sz="24" w:space="4"/>
      </w:pBdr>
      <w:spacing w:before="240" w:after="240" w:line="240" w:lineRule="auto"/>
      <w:ind w:left="936" w:right="936"/>
      <w:jc w:val="center"/>
    </w:pPr>
    <w:rPr>
      <w:rFonts w:asciiTheme="majorHAnsi" w:hAnsiTheme="majorHAnsi" w:eastAsiaTheme="majorEastAsia" w:cstheme="majorBidi"/>
      <w:sz w:val="24"/>
      <w:szCs w:val="24"/>
    </w:rPr>
  </w:style>
  <w:style w:type="character" w:styleId="IntenseQuoteChar" w:customStyle="1">
    <w:name w:val="Intense Quote Char"/>
    <w:basedOn w:val="DefaultParagraphFont"/>
    <w:link w:val="IntenseQuote"/>
    <w:uiPriority w:val="30"/>
    <w:rsid w:val="003070AB"/>
    <w:rPr>
      <w:rFonts w:asciiTheme="majorHAnsi" w:hAnsiTheme="majorHAnsi" w:eastAsiaTheme="majorEastAsia" w:cstheme="majorBidi"/>
      <w:sz w:val="24"/>
      <w:szCs w:val="24"/>
    </w:rPr>
  </w:style>
  <w:style w:type="character" w:styleId="SubtleEmphasis">
    <w:name w:val="Subtle Emphasis"/>
    <w:basedOn w:val="DefaultParagraphFont"/>
    <w:uiPriority w:val="19"/>
    <w:qFormat/>
    <w:rsid w:val="003070AB"/>
    <w:rPr>
      <w:i/>
      <w:iCs/>
      <w:color w:val="595959" w:themeColor="text1" w:themeTint="A6"/>
    </w:rPr>
  </w:style>
  <w:style w:type="character" w:styleId="IntenseEmphasis">
    <w:name w:val="Intense Emphasis"/>
    <w:basedOn w:val="DefaultParagraphFont"/>
    <w:uiPriority w:val="21"/>
    <w:qFormat/>
    <w:rsid w:val="003070AB"/>
    <w:rPr>
      <w:b/>
      <w:bCs/>
      <w:i/>
      <w:iCs/>
      <w:caps w:val="0"/>
      <w:smallCaps w:val="0"/>
      <w:strike w:val="0"/>
      <w:dstrike w:val="0"/>
      <w:color w:val="ED7D31" w:themeColor="accent2"/>
    </w:rPr>
  </w:style>
  <w:style w:type="character" w:styleId="SubtleReference">
    <w:name w:val="Subtle Reference"/>
    <w:basedOn w:val="DefaultParagraphFont"/>
    <w:uiPriority w:val="31"/>
    <w:qFormat/>
    <w:rsid w:val="003070A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070AB"/>
    <w:rPr>
      <w:b/>
      <w:bCs/>
      <w:caps w:val="0"/>
      <w:smallCaps/>
      <w:color w:val="auto"/>
      <w:spacing w:val="0"/>
      <w:u w:val="single"/>
    </w:rPr>
  </w:style>
  <w:style w:type="character" w:styleId="BookTitle">
    <w:name w:val="Book Title"/>
    <w:basedOn w:val="DefaultParagraphFont"/>
    <w:uiPriority w:val="33"/>
    <w:qFormat/>
    <w:rsid w:val="003070AB"/>
    <w:rPr>
      <w:b/>
      <w:bCs/>
      <w:caps w:val="0"/>
      <w:smallCaps/>
      <w:spacing w:val="0"/>
    </w:rPr>
  </w:style>
  <w:style w:type="paragraph" w:styleId="TOCHeading">
    <w:name w:val="TOC Heading"/>
    <w:basedOn w:val="Heading1"/>
    <w:next w:val="Normal"/>
    <w:uiPriority w:val="39"/>
    <w:semiHidden/>
    <w:unhideWhenUsed/>
    <w:qFormat/>
    <w:rsid w:val="003070AB"/>
    <w:pPr>
      <w:outlineLvl w:val="9"/>
    </w:pPr>
  </w:style>
  <w:style w:type="paragraph" w:styleId="TOC1">
    <w:name w:val="toc 1"/>
    <w:basedOn w:val="Normal"/>
    <w:next w:val="Normal"/>
    <w:autoRedefine/>
    <w:uiPriority w:val="39"/>
    <w:unhideWhenUsed/>
    <w:rsid w:val="0016084D"/>
    <w:pPr>
      <w:spacing w:after="100"/>
    </w:pPr>
  </w:style>
  <w:style w:type="paragraph" w:styleId="BodyText">
    <w:name w:val="Body Text"/>
    <w:basedOn w:val="Normal"/>
    <w:link w:val="BodyTextChar"/>
    <w:uiPriority w:val="1"/>
    <w:qFormat/>
    <w:rsid w:val="0016084D"/>
    <w:pPr>
      <w:widowControl w:val="0"/>
      <w:spacing w:after="0" w:line="240" w:lineRule="auto"/>
    </w:pPr>
    <w:rPr>
      <w:rFonts w:ascii="Arial" w:hAnsi="Arial" w:eastAsia="Arial" w:cs="Arial"/>
      <w:sz w:val="24"/>
      <w:szCs w:val="24"/>
      <w:lang w:val="en-US"/>
    </w:rPr>
  </w:style>
  <w:style w:type="character" w:styleId="BodyTextChar" w:customStyle="1">
    <w:name w:val="Body Text Char"/>
    <w:basedOn w:val="DefaultParagraphFont"/>
    <w:link w:val="BodyText"/>
    <w:uiPriority w:val="1"/>
    <w:rsid w:val="0016084D"/>
    <w:rPr>
      <w:rFonts w:ascii="Arial" w:hAnsi="Arial" w:eastAsia="Arial" w:cs="Arial"/>
      <w:sz w:val="24"/>
      <w:szCs w:val="24"/>
      <w:lang w:val="en-US"/>
    </w:rPr>
  </w:style>
  <w:style w:type="paragraph" w:styleId="ListParagraph">
    <w:name w:val="List Paragraph"/>
    <w:basedOn w:val="Normal"/>
    <w:link w:val="ListParagraphChar"/>
    <w:uiPriority w:val="34"/>
    <w:qFormat/>
    <w:rsid w:val="0016084D"/>
    <w:pPr>
      <w:widowControl w:val="0"/>
      <w:spacing w:after="0" w:line="240" w:lineRule="auto"/>
      <w:ind w:left="881" w:hanging="567"/>
    </w:pPr>
    <w:rPr>
      <w:rFonts w:ascii="Arial" w:hAnsi="Arial" w:eastAsia="Arial" w:cs="Arial"/>
      <w:sz w:val="22"/>
      <w:szCs w:val="22"/>
      <w:lang w:val="en-US"/>
    </w:rPr>
  </w:style>
  <w:style w:type="paragraph" w:styleId="TableParagraph" w:customStyle="1">
    <w:name w:val="Table Paragraph"/>
    <w:basedOn w:val="Normal"/>
    <w:uiPriority w:val="1"/>
    <w:qFormat/>
    <w:rsid w:val="0016084D"/>
    <w:pPr>
      <w:widowControl w:val="0"/>
      <w:spacing w:after="0" w:line="240" w:lineRule="auto"/>
    </w:pPr>
    <w:rPr>
      <w:rFonts w:ascii="Arial" w:hAnsi="Arial" w:eastAsia="Arial" w:cs="Arial"/>
      <w:sz w:val="22"/>
      <w:szCs w:val="22"/>
      <w:lang w:val="en-US"/>
    </w:rPr>
  </w:style>
  <w:style w:type="paragraph" w:styleId="BalloonText">
    <w:name w:val="Balloon Text"/>
    <w:basedOn w:val="Normal"/>
    <w:link w:val="BalloonTextChar"/>
    <w:uiPriority w:val="99"/>
    <w:semiHidden/>
    <w:unhideWhenUsed/>
    <w:rsid w:val="003A1A0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A1A06"/>
    <w:rPr>
      <w:rFonts w:ascii="Tahoma" w:hAnsi="Tahoma" w:cs="Tahoma"/>
      <w:sz w:val="16"/>
      <w:szCs w:val="16"/>
    </w:rPr>
  </w:style>
  <w:style w:type="table" w:styleId="TableGrid">
    <w:name w:val="Table Grid"/>
    <w:basedOn w:val="TableNormal"/>
    <w:uiPriority w:val="59"/>
    <w:rsid w:val="00987C23"/>
    <w:pPr>
      <w:spacing w:after="0" w:line="240" w:lineRule="auto"/>
    </w:pPr>
    <w:rPr>
      <w:rFonts w:eastAsiaTheme="minorHAns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987C23"/>
    <w:rPr>
      <w:color w:val="0000FF"/>
      <w:u w:val="single"/>
    </w:rPr>
  </w:style>
  <w:style w:type="numbering" w:styleId="Style1" w:customStyle="1">
    <w:name w:val="Style1"/>
    <w:basedOn w:val="NoList"/>
    <w:uiPriority w:val="99"/>
    <w:rsid w:val="00987C23"/>
    <w:pPr>
      <w:numPr>
        <w:numId w:val="2"/>
      </w:numPr>
    </w:pPr>
  </w:style>
  <w:style w:type="paragraph" w:styleId="Style2" w:customStyle="1">
    <w:name w:val="Style2"/>
    <w:basedOn w:val="Heading1"/>
    <w:link w:val="Style2Char"/>
    <w:qFormat/>
    <w:rsid w:val="00987C23"/>
    <w:pPr>
      <w:keepNext w:val="0"/>
      <w:keepLines w:val="0"/>
      <w:pBdr>
        <w:bottom w:val="none" w:color="auto" w:sz="0" w:space="0"/>
      </w:pBdr>
      <w:spacing w:before="0" w:after="200" w:line="276" w:lineRule="auto"/>
      <w:ind w:left="792" w:hanging="432"/>
    </w:pPr>
    <w:rPr>
      <w:rFonts w:asciiTheme="minorHAnsi" w:hAnsiTheme="minorHAnsi" w:eastAsiaTheme="minorHAnsi" w:cstheme="minorHAnsi"/>
      <w:color w:val="auto"/>
      <w:sz w:val="22"/>
      <w:szCs w:val="22"/>
    </w:rPr>
  </w:style>
  <w:style w:type="paragraph" w:styleId="PolicyBullets" w:customStyle="1">
    <w:name w:val="Policy Bullets"/>
    <w:basedOn w:val="ListParagraph"/>
    <w:qFormat/>
    <w:rsid w:val="00987C23"/>
    <w:pPr>
      <w:widowControl/>
      <w:spacing w:line="276" w:lineRule="auto"/>
      <w:ind w:left="1922" w:hanging="357"/>
      <w:contextualSpacing/>
    </w:pPr>
    <w:rPr>
      <w:rFonts w:asciiTheme="minorHAnsi" w:hAnsiTheme="minorHAnsi" w:eastAsiaTheme="minorHAnsi" w:cstheme="minorBidi"/>
      <w:lang w:val="en-GB"/>
    </w:rPr>
  </w:style>
  <w:style w:type="paragraph" w:styleId="PolicyLevel3" w:customStyle="1">
    <w:name w:val="Policy Level 3"/>
    <w:basedOn w:val="Style2"/>
    <w:link w:val="PolicyLevel3Char"/>
    <w:qFormat/>
    <w:rsid w:val="00987C23"/>
    <w:pPr>
      <w:ind w:left="1730" w:hanging="505"/>
    </w:pPr>
  </w:style>
  <w:style w:type="character" w:styleId="ListParagraphChar" w:customStyle="1">
    <w:name w:val="List Paragraph Char"/>
    <w:basedOn w:val="DefaultParagraphFont"/>
    <w:link w:val="ListParagraph"/>
    <w:uiPriority w:val="34"/>
    <w:rsid w:val="00987C23"/>
    <w:rPr>
      <w:rFonts w:ascii="Arial" w:hAnsi="Arial" w:eastAsia="Arial" w:cs="Arial"/>
      <w:sz w:val="22"/>
      <w:szCs w:val="22"/>
      <w:lang w:val="en-US"/>
    </w:rPr>
  </w:style>
  <w:style w:type="character" w:styleId="Style2Char" w:customStyle="1">
    <w:name w:val="Style2 Char"/>
    <w:basedOn w:val="DefaultParagraphFont"/>
    <w:link w:val="Style2"/>
    <w:rsid w:val="00987C23"/>
    <w:rPr>
      <w:rFonts w:eastAsiaTheme="minorHAnsi" w:cstheme="minorHAnsi"/>
      <w:sz w:val="22"/>
      <w:szCs w:val="22"/>
    </w:rPr>
  </w:style>
  <w:style w:type="paragraph" w:styleId="TSB-PolicyBullets" w:customStyle="1">
    <w:name w:val="TSB - Policy Bullets"/>
    <w:basedOn w:val="ListParagraph"/>
    <w:link w:val="TSB-PolicyBulletsChar"/>
    <w:autoRedefine/>
    <w:qFormat/>
    <w:rsid w:val="00D84BB1"/>
    <w:pPr>
      <w:widowControl/>
      <w:numPr>
        <w:numId w:val="4"/>
      </w:numPr>
      <w:spacing w:before="200" w:after="200" w:line="276" w:lineRule="auto"/>
      <w:ind w:left="1985" w:hanging="425"/>
      <w:contextualSpacing/>
      <w:jc w:val="both"/>
    </w:pPr>
    <w:rPr>
      <w:rFonts w:eastAsiaTheme="minorHAnsi"/>
      <w:color w:val="EE0000"/>
      <w:sz w:val="24"/>
      <w:szCs w:val="24"/>
    </w:rPr>
  </w:style>
  <w:style w:type="character" w:styleId="TSB-PolicyBulletsChar" w:customStyle="1">
    <w:name w:val="TSB - Policy Bullets Char"/>
    <w:basedOn w:val="ListParagraphChar"/>
    <w:link w:val="TSB-PolicyBullets"/>
    <w:rsid w:val="00D84BB1"/>
    <w:rPr>
      <w:rFonts w:ascii="Arial" w:hAnsi="Arial" w:cs="Arial" w:eastAsiaTheme="minorHAnsi"/>
      <w:color w:val="EE0000"/>
      <w:sz w:val="24"/>
      <w:szCs w:val="24"/>
      <w:lang w:val="en-US"/>
    </w:rPr>
  </w:style>
  <w:style w:type="paragraph" w:styleId="TSB-Level1Numbers" w:customStyle="1">
    <w:name w:val="TSB - Level 1 Numbers"/>
    <w:basedOn w:val="Heading1"/>
    <w:link w:val="TSB-Level1NumbersChar"/>
    <w:qFormat/>
    <w:rsid w:val="00987C23"/>
    <w:pPr>
      <w:keepNext w:val="0"/>
      <w:keepLines w:val="0"/>
      <w:pBdr>
        <w:bottom w:val="none" w:color="auto" w:sz="0" w:space="0"/>
      </w:pBdr>
      <w:spacing w:before="0" w:after="200" w:line="276" w:lineRule="auto"/>
      <w:ind w:left="1480" w:hanging="482"/>
    </w:pPr>
    <w:rPr>
      <w:rFonts w:eastAsiaTheme="minorHAnsi" w:cstheme="minorHAnsi"/>
      <w:color w:val="auto"/>
      <w:sz w:val="22"/>
      <w:szCs w:val="32"/>
    </w:rPr>
  </w:style>
  <w:style w:type="character" w:styleId="TSB-Level1NumbersChar" w:customStyle="1">
    <w:name w:val="TSB - Level 1 Numbers Char"/>
    <w:basedOn w:val="DefaultParagraphFont"/>
    <w:link w:val="TSB-Level1Numbers"/>
    <w:rsid w:val="00987C23"/>
    <w:rPr>
      <w:rFonts w:asciiTheme="majorHAnsi" w:hAnsiTheme="majorHAnsi" w:eastAsiaTheme="minorHAnsi" w:cstheme="minorHAnsi"/>
      <w:sz w:val="22"/>
      <w:szCs w:val="32"/>
    </w:rPr>
  </w:style>
  <w:style w:type="character" w:styleId="PolicyLevel3Char" w:customStyle="1">
    <w:name w:val="Policy Level 3 Char"/>
    <w:basedOn w:val="DefaultParagraphFont"/>
    <w:link w:val="PolicyLevel3"/>
    <w:rsid w:val="00991850"/>
    <w:rPr>
      <w:rFonts w:eastAsiaTheme="minorHAnsi" w:cstheme="minorHAnsi"/>
      <w:sz w:val="22"/>
      <w:szCs w:val="22"/>
    </w:rPr>
  </w:style>
  <w:style w:type="table" w:styleId="TableGrid11" w:customStyle="1">
    <w:name w:val="Table Grid11"/>
    <w:basedOn w:val="TableNormal"/>
    <w:uiPriority w:val="59"/>
    <w:rsid w:val="00842C8B"/>
    <w:pPr>
      <w:spacing w:after="0" w:line="240" w:lineRule="auto"/>
    </w:pPr>
    <w:rPr>
      <w:rFonts w:ascii="Calibri" w:hAnsi="Calibri" w:eastAsia="Arial" w:cs="Times New Roman"/>
      <w:sz w:val="22"/>
      <w:szCs w:val="22"/>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5E5888"/>
    <w:pPr>
      <w:spacing w:after="0" w:line="240" w:lineRule="auto"/>
    </w:pPr>
  </w:style>
  <w:style w:type="character" w:styleId="UnresolvedMention">
    <w:name w:val="Unresolved Mention"/>
    <w:basedOn w:val="DefaultParagraphFont"/>
    <w:uiPriority w:val="99"/>
    <w:semiHidden/>
    <w:unhideWhenUsed/>
    <w:rsid w:val="00494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https://www.anaphylaxis.org.uk/downloads-form/" TargetMode="Externa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allergyschool.org.uk/resources-for-guidance-compliance/" TargetMode="External" Id="rId1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800399651" /><Relationship Type="http://schemas.openxmlformats.org/officeDocument/2006/relationships/image" Target="/media/image5.png" Id="rId1848398" /><Relationship Type="http://schemas.openxmlformats.org/officeDocument/2006/relationships/image" Target="/media/image6.png" Id="rId672825478" /><Relationship Type="http://schemas.openxmlformats.org/officeDocument/2006/relationships/hyperlink" Target="https://epworthtrust.sharepoint.com/:w:/s/EpworthTrustandSchoolssite/IQDNaamBI41XTpnkFVkf_MNxAcpR1WHna0v0ubYKPh9E-g0?e=BO2IIx" TargetMode="External" Id="Re39c47b2bd5549f0" /><Relationship Type="http://schemas.openxmlformats.org/officeDocument/2006/relationships/hyperlink" Target="https://epworthtrust.sharepoint.com/:w:/s/EpworthTrustandSchoolssite/IQCPej5GbkZ-TIcvTlGQuVD-ARHjciLEwx8PaPOhi4YBC5E?e=sXFeqd" TargetMode="External" Id="Rab9d39729d0a48f7" /><Relationship Type="http://schemas.openxmlformats.org/officeDocument/2006/relationships/hyperlink" Target="https://epworthtrust.sharepoint.com/:f:/s/EpworthTrustandSchoolssite/IgCyiwRnC8Y9SJIWoCvHkdmvAZfTqm2ioneMO6SHwzBjIzg?e=Cu3GND" TargetMode="External" Id="R1dfa30d050e94f4c" /><Relationship Type="http://schemas.microsoft.com/office/2020/10/relationships/intelligence" Target="intelligence2.xml" Id="R61352c8b05034d1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0 xmlns="54ffd934-096e-411b-9a49-7c3ab555d195" xsi:nil="true"/>
    <MigrationWizId xmlns="54ffd934-096e-411b-9a49-7c3ab555d195" xsi:nil="true"/>
    <MigrationWizIdVersion xmlns="54ffd934-096e-411b-9a49-7c3ab555d195" xsi:nil="true"/>
    <lcf76f155ced4ddcb4097134ff3c332f xmlns="54ffd934-096e-411b-9a49-7c3ab555d195">
      <Terms xmlns="http://schemas.microsoft.com/office/infopath/2007/PartnerControls"/>
    </lcf76f155ced4ddcb4097134ff3c332f>
    <TaxCatchAll xmlns="7d8c250f-c59c-4692-81b8-645b8147a91a" xsi:nil="true"/>
    <MigrationWizIdPermissions xmlns="54ffd934-096e-411b-9a49-7c3ab555d19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20" ma:contentTypeDescription="Create a new document." ma:contentTypeScope="" ma:versionID="db4e39f496a74c82052de9d802fbd2bf">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e4ad6345a15ee84573904e086e9a8909"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c393c9-885f-4506-89af-922f077098e5}"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61C5D2-1515-48F7-B54D-9D0DEBC5D3BA}">
  <ds:schemaRefs>
    <ds:schemaRef ds:uri="http://schemas.openxmlformats.org/officeDocument/2006/bibliography"/>
  </ds:schemaRefs>
</ds:datastoreItem>
</file>

<file path=customXml/itemProps2.xml><?xml version="1.0" encoding="utf-8"?>
<ds:datastoreItem xmlns:ds="http://schemas.openxmlformats.org/officeDocument/2006/customXml" ds:itemID="{162BECF8-52CD-47C8-AC23-25C16175EE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6A17C17-1C90-4449-A066-356540EF79B3}"/>
</file>

<file path=customXml/itemProps4.xml><?xml version="1.0" encoding="utf-8"?>
<ds:datastoreItem xmlns:ds="http://schemas.openxmlformats.org/officeDocument/2006/customXml" ds:itemID="{C35C83FC-7D20-48E3-9531-50C05E7DCCF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WM-Admin5</dc:creator>
  <lastModifiedBy>H Jenkins</lastModifiedBy>
  <revision>3</revision>
  <lastPrinted>2020-02-06T13:46:00.0000000Z</lastPrinted>
  <dcterms:created xsi:type="dcterms:W3CDTF">2026-09-14T08:12:00.0000000Z</dcterms:created>
  <dcterms:modified xsi:type="dcterms:W3CDTF">2026-09-15T11:37:19.8224748Z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0x01010013EE6D20D533D245B8B90265E0CD3A4D</vt:lpwstr>
  </property>
  <property fmtid="{D5CDD505-2E9C-101B-9397-08002B2CF9AE}" pid="3" name="Order">
    <vt:r8>24600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