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10C1C" w14:textId="2358D01F" w:rsidR="00664E29" w:rsidRDefault="007C40E8" w:rsidP="00664E2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Segoe UI"/>
          <w:color w:val="444444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75E226" wp14:editId="21350AC2">
            <wp:simplePos x="0" y="0"/>
            <wp:positionH relativeFrom="column">
              <wp:posOffset>235412</wp:posOffset>
            </wp:positionH>
            <wp:positionV relativeFrom="paragraph">
              <wp:posOffset>103563</wp:posOffset>
            </wp:positionV>
            <wp:extent cx="1260764" cy="1260764"/>
            <wp:effectExtent l="0" t="0" r="0" b="0"/>
            <wp:wrapNone/>
            <wp:docPr id="1646108933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764" cy="126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4E29" w:rsidRPr="00664E29">
        <w:rPr>
          <w:rFonts w:ascii="Verdana" w:eastAsia="Times New Roman" w:hAnsi="Verdana" w:cs="Segoe UI"/>
          <w:color w:val="444444"/>
          <w:sz w:val="24"/>
          <w:szCs w:val="24"/>
          <w:lang w:eastAsia="en-GB"/>
        </w:rPr>
        <w:t> </w:t>
      </w:r>
    </w:p>
    <w:p w14:paraId="3B4F2B10" w14:textId="61A5E9E3" w:rsidR="00664E29" w:rsidRDefault="00664E29" w:rsidP="00664E2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Segoe UI"/>
          <w:color w:val="444444"/>
          <w:sz w:val="18"/>
          <w:szCs w:val="18"/>
          <w:lang w:eastAsia="en-GB"/>
        </w:rPr>
      </w:pPr>
    </w:p>
    <w:p w14:paraId="49C9972C" w14:textId="52F1DA84" w:rsidR="00664E29" w:rsidRDefault="00664E29" w:rsidP="00664E2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Segoe UI"/>
          <w:color w:val="444444"/>
          <w:sz w:val="18"/>
          <w:szCs w:val="18"/>
          <w:lang w:eastAsia="en-GB"/>
        </w:rPr>
      </w:pPr>
    </w:p>
    <w:p w14:paraId="737BE33B" w14:textId="696F93AF" w:rsidR="003D60E2" w:rsidRPr="003D60E2" w:rsidRDefault="003D60E2" w:rsidP="003D60E2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3D60E2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Bakewell Methodist </w:t>
      </w:r>
      <w:r w:rsidR="0059605B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Academy</w:t>
      </w:r>
    </w:p>
    <w:p w14:paraId="3030D115" w14:textId="7C739022" w:rsidR="003D60E2" w:rsidRPr="003D60E2" w:rsidRDefault="003D60E2" w:rsidP="003D60E2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</w:p>
    <w:p w14:paraId="02A7F317" w14:textId="6FC17441" w:rsidR="003D60E2" w:rsidRPr="003D60E2" w:rsidRDefault="003D60E2" w:rsidP="003D60E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24"/>
          <w:szCs w:val="24"/>
          <w:lang w:eastAsia="en-GB"/>
        </w:rPr>
      </w:pPr>
      <w:r w:rsidRPr="003D60E2">
        <w:rPr>
          <w:rFonts w:ascii="Verdana" w:eastAsia="Times New Roman" w:hAnsi="Verdana" w:cs="Segoe UI"/>
          <w:b/>
          <w:bCs/>
          <w:sz w:val="44"/>
          <w:szCs w:val="44"/>
          <w:lang w:eastAsia="en-GB"/>
        </w:rPr>
        <w:t>Computing</w:t>
      </w:r>
    </w:p>
    <w:p w14:paraId="3E8BE5EE" w14:textId="32896D57" w:rsidR="00664E29" w:rsidRDefault="00664E29" w:rsidP="00664E29">
      <w:pPr>
        <w:shd w:val="clear" w:color="auto" w:fill="FFFFFF"/>
        <w:spacing w:after="0" w:line="240" w:lineRule="auto"/>
        <w:jc w:val="both"/>
        <w:textAlignment w:val="baseline"/>
        <w:rPr>
          <w:rFonts w:ascii="Verdana" w:eastAsia="Times New Roman" w:hAnsi="Verdana" w:cs="Segoe UI"/>
          <w:color w:val="444444"/>
          <w:sz w:val="18"/>
          <w:szCs w:val="18"/>
          <w:lang w:eastAsia="en-GB"/>
        </w:rPr>
      </w:pPr>
    </w:p>
    <w:p w14:paraId="257F42D5" w14:textId="77777777" w:rsidR="00664E29" w:rsidRPr="00664E29" w:rsidRDefault="00664E29" w:rsidP="00664E29">
      <w:pPr>
        <w:shd w:val="clear" w:color="auto" w:fill="FFFFFF"/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tbl>
      <w:tblPr>
        <w:tblW w:w="1026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8"/>
        <w:gridCol w:w="1557"/>
        <w:gridCol w:w="1326"/>
        <w:gridCol w:w="1501"/>
        <w:gridCol w:w="16"/>
        <w:gridCol w:w="1533"/>
        <w:gridCol w:w="1430"/>
        <w:gridCol w:w="1455"/>
      </w:tblGrid>
      <w:tr w:rsidR="00664E29" w:rsidRPr="00664E29" w14:paraId="41892988" w14:textId="77777777" w:rsidTr="00252742">
        <w:trPr>
          <w:trHeight w:val="470"/>
          <w:jc w:val="center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00"/>
            <w:vAlign w:val="center"/>
            <w:hideMark/>
          </w:tcPr>
          <w:p w14:paraId="023A7A39" w14:textId="208D9E1E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28"/>
                <w:szCs w:val="28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sz w:val="28"/>
                <w:szCs w:val="28"/>
                <w:lang w:eastAsia="en-GB"/>
              </w:rPr>
              <w:t>Year Group</w:t>
            </w:r>
            <w:r w:rsidRPr="00664E29">
              <w:rPr>
                <w:rFonts w:ascii="Verdana" w:eastAsia="Times New Roman" w:hAnsi="Verdana" w:cs="Times New Roman"/>
                <w:sz w:val="28"/>
                <w:szCs w:val="28"/>
                <w:lang w:eastAsia="en-GB"/>
              </w:rPr>
              <w:t> </w:t>
            </w:r>
          </w:p>
        </w:tc>
        <w:tc>
          <w:tcPr>
            <w:tcW w:w="1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00"/>
            <w:vAlign w:val="center"/>
            <w:hideMark/>
          </w:tcPr>
          <w:p w14:paraId="186F8D57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sz w:val="28"/>
                <w:szCs w:val="28"/>
                <w:lang w:eastAsia="en-GB"/>
              </w:rPr>
              <w:t>A1</w:t>
            </w:r>
            <w:r w:rsidRPr="00664E29">
              <w:rPr>
                <w:rFonts w:ascii="Verdana" w:eastAsia="Times New Roman" w:hAnsi="Verdana" w:cs="Times New Roman"/>
                <w:sz w:val="28"/>
                <w:szCs w:val="28"/>
                <w:lang w:eastAsia="en-GB"/>
              </w:rPr>
              <w:t>  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00"/>
            <w:vAlign w:val="center"/>
            <w:hideMark/>
          </w:tcPr>
          <w:p w14:paraId="0A8DF1AB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sz w:val="28"/>
                <w:szCs w:val="28"/>
                <w:lang w:eastAsia="en-GB"/>
              </w:rPr>
              <w:t>A2</w:t>
            </w:r>
            <w:r w:rsidRPr="00664E29">
              <w:rPr>
                <w:rFonts w:ascii="Verdana" w:eastAsia="Times New Roman" w:hAnsi="Verdana" w:cs="Times New Roman"/>
                <w:sz w:val="28"/>
                <w:szCs w:val="28"/>
                <w:lang w:eastAsia="en-GB"/>
              </w:rPr>
              <w:t>  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00"/>
            <w:vAlign w:val="center"/>
            <w:hideMark/>
          </w:tcPr>
          <w:p w14:paraId="027CD3F0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sz w:val="28"/>
                <w:szCs w:val="28"/>
                <w:lang w:eastAsia="en-GB"/>
              </w:rPr>
              <w:t>Sp1</w:t>
            </w:r>
            <w:r w:rsidRPr="00664E29">
              <w:rPr>
                <w:rFonts w:ascii="Verdana" w:eastAsia="Times New Roman" w:hAnsi="Verdana" w:cs="Times New Roman"/>
                <w:sz w:val="28"/>
                <w:szCs w:val="28"/>
                <w:lang w:eastAsia="en-GB"/>
              </w:rPr>
              <w:t>  </w:t>
            </w:r>
          </w:p>
        </w:tc>
        <w:tc>
          <w:tcPr>
            <w:tcW w:w="15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00"/>
            <w:vAlign w:val="center"/>
            <w:hideMark/>
          </w:tcPr>
          <w:p w14:paraId="09DB551D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sz w:val="28"/>
                <w:szCs w:val="28"/>
                <w:lang w:eastAsia="en-GB"/>
              </w:rPr>
              <w:t>Sp2</w:t>
            </w:r>
            <w:r w:rsidRPr="00664E29">
              <w:rPr>
                <w:rFonts w:ascii="Verdana" w:eastAsia="Times New Roman" w:hAnsi="Verdana" w:cs="Times New Roman"/>
                <w:sz w:val="28"/>
                <w:szCs w:val="28"/>
                <w:lang w:eastAsia="en-GB"/>
              </w:rPr>
              <w:t>  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00"/>
            <w:vAlign w:val="center"/>
            <w:hideMark/>
          </w:tcPr>
          <w:p w14:paraId="3E5CF27C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sz w:val="28"/>
                <w:szCs w:val="28"/>
                <w:lang w:eastAsia="en-GB"/>
              </w:rPr>
              <w:t>Su1</w:t>
            </w:r>
            <w:r w:rsidRPr="00664E29">
              <w:rPr>
                <w:rFonts w:ascii="Verdana" w:eastAsia="Times New Roman" w:hAnsi="Verdana" w:cs="Times New Roman"/>
                <w:sz w:val="28"/>
                <w:szCs w:val="28"/>
                <w:lang w:eastAsia="en-GB"/>
              </w:rPr>
              <w:t> 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00"/>
            <w:vAlign w:val="center"/>
            <w:hideMark/>
          </w:tcPr>
          <w:p w14:paraId="0ECF4B51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sz w:val="28"/>
                <w:szCs w:val="28"/>
                <w:lang w:eastAsia="en-GB"/>
              </w:rPr>
              <w:t>Su2</w:t>
            </w:r>
            <w:r w:rsidRPr="00664E29">
              <w:rPr>
                <w:rFonts w:ascii="Verdana" w:eastAsia="Times New Roman" w:hAnsi="Verdana" w:cs="Times New Roman"/>
                <w:sz w:val="28"/>
                <w:szCs w:val="28"/>
                <w:lang w:eastAsia="en-GB"/>
              </w:rPr>
              <w:t>  </w:t>
            </w:r>
          </w:p>
        </w:tc>
      </w:tr>
      <w:tr w:rsidR="00AC6AA0" w:rsidRPr="00664E29" w14:paraId="19D04A66" w14:textId="77777777" w:rsidTr="00252742">
        <w:trPr>
          <w:trHeight w:val="470"/>
          <w:jc w:val="center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810A8"/>
            <w:vAlign w:val="center"/>
            <w:hideMark/>
          </w:tcPr>
          <w:p w14:paraId="460B2EB5" w14:textId="77777777" w:rsidR="00AC6AA0" w:rsidRPr="00664E29" w:rsidRDefault="00AC6AA0" w:rsidP="00AC6A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GB"/>
              </w:rPr>
              <w:t>Lower KS2</w:t>
            </w:r>
            <w:r w:rsidRPr="00664E29">
              <w:rPr>
                <w:rFonts w:ascii="Verdana" w:eastAsia="Times New Roman" w:hAnsi="Verdana" w:cs="Times New Roman"/>
                <w:color w:val="FFFFFF"/>
                <w:sz w:val="21"/>
                <w:szCs w:val="21"/>
                <w:lang w:eastAsia="en-GB"/>
              </w:rPr>
              <w:t>  </w:t>
            </w:r>
          </w:p>
          <w:p w14:paraId="360BA999" w14:textId="77777777" w:rsidR="00AC6AA0" w:rsidRPr="00664E29" w:rsidRDefault="00AC6AA0" w:rsidP="00AC6AA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GB"/>
              </w:rPr>
              <w:t>Block A</w:t>
            </w:r>
            <w:r w:rsidRPr="00664E29">
              <w:rPr>
                <w:rFonts w:ascii="Verdana" w:eastAsia="Times New Roman" w:hAnsi="Verdana" w:cs="Times New Roman"/>
                <w:color w:val="FFFFFF"/>
                <w:sz w:val="21"/>
                <w:szCs w:val="21"/>
                <w:lang w:eastAsia="en-GB"/>
              </w:rPr>
              <w:t>  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6363C" w14:textId="72DB6B01" w:rsidR="00AC6AA0" w:rsidRPr="00252742" w:rsidRDefault="00AC6AA0" w:rsidP="00AC6AA0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>Programming Scratch Y3</w:t>
            </w:r>
            <w:r w:rsidRPr="00252742">
              <w:rPr>
                <w:rFonts w:ascii="Calibri" w:hAnsi="Calibri" w:cs="Calibri"/>
                <w:color w:val="FF0000"/>
              </w:rPr>
              <w:t xml:space="preserve"> Creativity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8BF6" w14:textId="66A505CA" w:rsidR="00AC6AA0" w:rsidRPr="00252742" w:rsidRDefault="00AC6AA0" w:rsidP="00AC6AA0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5596C" w14:textId="0989F623" w:rsidR="00AC6AA0" w:rsidRPr="00252742" w:rsidRDefault="00AC6AA0" w:rsidP="00AC6AA0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>Online Safety Y3</w:t>
            </w:r>
            <w:r w:rsidRPr="00252742">
              <w:rPr>
                <w:rFonts w:ascii="Calibri" w:hAnsi="Calibri" w:cs="Calibri"/>
                <w:color w:val="FF0000"/>
              </w:rPr>
              <w:t xml:space="preserve"> Diversity, resilience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6424" w14:textId="0CB463D3" w:rsidR="00AC6AA0" w:rsidRPr="00252742" w:rsidRDefault="00AC6AA0" w:rsidP="00AC6AA0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Networks Y3 </w:t>
            </w:r>
            <w:r w:rsidRPr="00252742">
              <w:rPr>
                <w:rFonts w:ascii="Calibri" w:hAnsi="Calibri" w:cs="Calibri"/>
                <w:color w:val="FF0000"/>
              </w:rPr>
              <w:t>Aspiration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A619" w14:textId="143B0FB4" w:rsidR="00AC6AA0" w:rsidRPr="00252742" w:rsidRDefault="00AC6AA0" w:rsidP="00AC6AA0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Further Coding Y4 </w:t>
            </w:r>
            <w:r w:rsidRPr="00252742">
              <w:rPr>
                <w:rFonts w:ascii="Calibri" w:hAnsi="Calibri" w:cs="Calibri"/>
                <w:color w:val="FF0000"/>
              </w:rPr>
              <w:t>Creativity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AF1EF" w14:textId="38D629C2" w:rsidR="00AC6AA0" w:rsidRPr="00252742" w:rsidRDefault="00AC6AA0" w:rsidP="00AC6AA0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Computational thinking Y4 </w:t>
            </w:r>
            <w:r w:rsidRPr="00252742">
              <w:rPr>
                <w:rFonts w:ascii="Calibri" w:hAnsi="Calibri" w:cs="Calibri"/>
                <w:color w:val="FF0000"/>
              </w:rPr>
              <w:t>Aspiration</w:t>
            </w:r>
          </w:p>
        </w:tc>
      </w:tr>
      <w:tr w:rsidR="008A098C" w:rsidRPr="00664E29" w14:paraId="6C4FE146" w14:textId="77777777" w:rsidTr="00252742">
        <w:trPr>
          <w:trHeight w:val="470"/>
          <w:jc w:val="center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810A8"/>
            <w:vAlign w:val="center"/>
            <w:hideMark/>
          </w:tcPr>
          <w:p w14:paraId="66C2E619" w14:textId="77777777" w:rsidR="008A098C" w:rsidRPr="00664E29" w:rsidRDefault="008A098C" w:rsidP="008A098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GB"/>
              </w:rPr>
              <w:t>Lower KS2</w:t>
            </w:r>
            <w:r w:rsidRPr="00664E29">
              <w:rPr>
                <w:rFonts w:ascii="Verdana" w:eastAsia="Times New Roman" w:hAnsi="Verdana" w:cs="Times New Roman"/>
                <w:color w:val="FFFFFF"/>
                <w:sz w:val="21"/>
                <w:szCs w:val="21"/>
                <w:lang w:eastAsia="en-GB"/>
              </w:rPr>
              <w:t>  </w:t>
            </w:r>
          </w:p>
          <w:p w14:paraId="5E022C04" w14:textId="77777777" w:rsidR="008A098C" w:rsidRPr="00664E29" w:rsidRDefault="008A098C" w:rsidP="008A098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GB"/>
              </w:rPr>
              <w:t>Block B</w:t>
            </w:r>
            <w:r w:rsidRPr="00664E29">
              <w:rPr>
                <w:rFonts w:ascii="Verdana" w:eastAsia="Times New Roman" w:hAnsi="Verdana" w:cs="Times New Roman"/>
                <w:color w:val="FFFFFF"/>
                <w:sz w:val="21"/>
                <w:szCs w:val="21"/>
                <w:lang w:eastAsia="en-GB"/>
              </w:rPr>
              <w:t>  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F749D" w14:textId="59111607" w:rsidR="008A098C" w:rsidRPr="00252742" w:rsidRDefault="008A098C" w:rsidP="008A098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Video trailers Y3 </w:t>
            </w:r>
            <w:r w:rsidRPr="00252742">
              <w:rPr>
                <w:rFonts w:ascii="Calibri" w:hAnsi="Calibri" w:cs="Calibri"/>
                <w:color w:val="FF0000"/>
              </w:rPr>
              <w:t>Creativity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78BD" w14:textId="764D45C0" w:rsidR="008A098C" w:rsidRPr="00252742" w:rsidRDefault="008A098C" w:rsidP="008A098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ABFF" w14:textId="00F2E529" w:rsidR="008A098C" w:rsidRPr="00252742" w:rsidRDefault="008A098C" w:rsidP="008A098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>Online Safety Y</w:t>
            </w:r>
            <w:r w:rsidR="007F3B41" w:rsidRPr="00252742">
              <w:rPr>
                <w:rFonts w:ascii="Calibri" w:hAnsi="Calibri" w:cs="Calibri"/>
                <w:color w:val="000000"/>
              </w:rPr>
              <w:t>4</w:t>
            </w:r>
            <w:r w:rsidRPr="00252742">
              <w:rPr>
                <w:rFonts w:ascii="Calibri" w:hAnsi="Calibri" w:cs="Calibri"/>
                <w:color w:val="FF0000"/>
              </w:rPr>
              <w:t xml:space="preserve"> Diversity, resilience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83E75" w14:textId="688CD8A3" w:rsidR="008A098C" w:rsidRPr="00252742" w:rsidRDefault="008A098C" w:rsidP="008A098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>Journey inside a computer Y4</w:t>
            </w:r>
            <w:r w:rsidRPr="00252742">
              <w:rPr>
                <w:rFonts w:ascii="Calibri" w:hAnsi="Calibri" w:cs="Calibri"/>
                <w:color w:val="FF0000"/>
              </w:rPr>
              <w:t xml:space="preserve"> Aspiration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11321" w14:textId="7E5FC2CC" w:rsidR="008A098C" w:rsidRPr="00252742" w:rsidRDefault="008A098C" w:rsidP="008A098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Collaborative learning Y4 </w:t>
            </w:r>
            <w:r w:rsidRPr="00252742">
              <w:rPr>
                <w:rFonts w:ascii="Calibri" w:hAnsi="Calibri" w:cs="Calibri"/>
                <w:color w:val="FF0000"/>
              </w:rPr>
              <w:t>Aspiration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79FF3" w14:textId="2C806A9E" w:rsidR="008A098C" w:rsidRPr="00252742" w:rsidRDefault="00B1039B" w:rsidP="008A098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>Investigating</w:t>
            </w:r>
            <w:r w:rsidR="008A098C" w:rsidRPr="00252742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8A098C" w:rsidRPr="00252742">
              <w:rPr>
                <w:rFonts w:ascii="Calibri" w:hAnsi="Calibri" w:cs="Calibri"/>
                <w:color w:val="000000"/>
              </w:rPr>
              <w:t>weather</w:t>
            </w:r>
            <w:proofErr w:type="spellEnd"/>
            <w:r w:rsidR="008A098C" w:rsidRPr="00252742">
              <w:rPr>
                <w:rFonts w:ascii="Calibri" w:hAnsi="Calibri" w:cs="Calibri"/>
                <w:color w:val="000000"/>
              </w:rPr>
              <w:t xml:space="preserve"> Y4 </w:t>
            </w:r>
            <w:r w:rsidR="008A098C" w:rsidRPr="00252742">
              <w:rPr>
                <w:rFonts w:ascii="Calibri" w:hAnsi="Calibri" w:cs="Calibri"/>
                <w:color w:val="FF0000"/>
              </w:rPr>
              <w:t>Aspiration</w:t>
            </w:r>
          </w:p>
        </w:tc>
      </w:tr>
      <w:tr w:rsidR="007F3B41" w:rsidRPr="00664E29" w14:paraId="76AEEF2A" w14:textId="77777777" w:rsidTr="00252742">
        <w:trPr>
          <w:trHeight w:val="470"/>
          <w:jc w:val="center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810A8"/>
            <w:vAlign w:val="center"/>
            <w:hideMark/>
          </w:tcPr>
          <w:p w14:paraId="4F823CE1" w14:textId="77777777" w:rsidR="007F3B41" w:rsidRPr="00664E29" w:rsidRDefault="007F3B41" w:rsidP="007F3B4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GB"/>
              </w:rPr>
              <w:t>Upper KS2</w:t>
            </w:r>
            <w:r w:rsidRPr="00664E29">
              <w:rPr>
                <w:rFonts w:ascii="Verdana" w:eastAsia="Times New Roman" w:hAnsi="Verdana" w:cs="Times New Roman"/>
                <w:color w:val="FFFFFF"/>
                <w:sz w:val="21"/>
                <w:szCs w:val="21"/>
                <w:lang w:eastAsia="en-GB"/>
              </w:rPr>
              <w:t>  </w:t>
            </w:r>
          </w:p>
          <w:p w14:paraId="526666B8" w14:textId="77777777" w:rsidR="007F3B41" w:rsidRPr="00664E29" w:rsidRDefault="007F3B41" w:rsidP="007F3B4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GB"/>
              </w:rPr>
              <w:t>Block A</w:t>
            </w:r>
            <w:r w:rsidRPr="00664E29">
              <w:rPr>
                <w:rFonts w:ascii="Verdana" w:eastAsia="Times New Roman" w:hAnsi="Verdana" w:cs="Times New Roman"/>
                <w:color w:val="FFFFFF"/>
                <w:sz w:val="21"/>
                <w:szCs w:val="21"/>
                <w:lang w:eastAsia="en-GB"/>
              </w:rPr>
              <w:t>  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F78A9" w14:textId="226F6D1B" w:rsidR="007F3B41" w:rsidRPr="00252742" w:rsidRDefault="007F3B41" w:rsidP="007F3B4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Programming music Y5 </w:t>
            </w:r>
            <w:r w:rsidRPr="00252742">
              <w:rPr>
                <w:rFonts w:ascii="Calibri" w:hAnsi="Calibri" w:cs="Calibri"/>
                <w:color w:val="FF0000"/>
              </w:rPr>
              <w:t>Creativity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C0BD" w14:textId="27B97176" w:rsidR="007F3B41" w:rsidRPr="00252742" w:rsidRDefault="007F3B41" w:rsidP="007F3B4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E83B" w14:textId="646ABE73" w:rsidR="007F3B41" w:rsidRPr="00252742" w:rsidRDefault="007F3B41" w:rsidP="007F3B4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Online Safety Y5 </w:t>
            </w:r>
            <w:r w:rsidRPr="00252742">
              <w:rPr>
                <w:rFonts w:ascii="Calibri" w:hAnsi="Calibri" w:cs="Calibri"/>
                <w:color w:val="FF0000"/>
              </w:rPr>
              <w:t>Resilience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E38C" w14:textId="6E194127" w:rsidR="007F3B41" w:rsidRPr="00252742" w:rsidRDefault="007F3B41" w:rsidP="007F3B4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Bletchley Park Y6 </w:t>
            </w:r>
            <w:r w:rsidRPr="00252742">
              <w:rPr>
                <w:rFonts w:ascii="Calibri" w:hAnsi="Calibri" w:cs="Calibri"/>
                <w:color w:val="FF0000"/>
              </w:rPr>
              <w:t>Aspiration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299C" w14:textId="519E1D3A" w:rsidR="007F3B41" w:rsidRPr="00252742" w:rsidRDefault="007F3B41" w:rsidP="007F3B4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Mars Rover 1 Y5 </w:t>
            </w:r>
            <w:r w:rsidRPr="00252742">
              <w:rPr>
                <w:rFonts w:ascii="Calibri" w:hAnsi="Calibri" w:cs="Calibri"/>
                <w:color w:val="FF0000"/>
              </w:rPr>
              <w:t>Aspiration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FE8C" w14:textId="39D40B25" w:rsidR="007F3B41" w:rsidRPr="00252742" w:rsidRDefault="007F3B41" w:rsidP="007F3B4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History of Computers Y6 </w:t>
            </w:r>
            <w:r w:rsidRPr="00252742">
              <w:rPr>
                <w:rFonts w:ascii="Calibri" w:hAnsi="Calibri" w:cs="Calibri"/>
                <w:color w:val="FF0000"/>
              </w:rPr>
              <w:t>Aspiration</w:t>
            </w:r>
          </w:p>
        </w:tc>
      </w:tr>
      <w:tr w:rsidR="00252742" w:rsidRPr="00664E29" w14:paraId="06C6AF9D" w14:textId="77777777" w:rsidTr="00252742">
        <w:trPr>
          <w:trHeight w:val="470"/>
          <w:jc w:val="center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810A8"/>
            <w:vAlign w:val="center"/>
            <w:hideMark/>
          </w:tcPr>
          <w:p w14:paraId="301A18D7" w14:textId="77777777" w:rsidR="00252742" w:rsidRPr="00664E29" w:rsidRDefault="00252742" w:rsidP="0025274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GB"/>
              </w:rPr>
              <w:t>Upper KS2</w:t>
            </w:r>
            <w:r w:rsidRPr="00664E29">
              <w:rPr>
                <w:rFonts w:ascii="Verdana" w:eastAsia="Times New Roman" w:hAnsi="Verdana" w:cs="Times New Roman"/>
                <w:color w:val="FFFFFF"/>
                <w:sz w:val="21"/>
                <w:szCs w:val="21"/>
                <w:lang w:eastAsia="en-GB"/>
              </w:rPr>
              <w:t>  </w:t>
            </w:r>
          </w:p>
          <w:p w14:paraId="7437D03C" w14:textId="77777777" w:rsidR="00252742" w:rsidRPr="00664E29" w:rsidRDefault="00252742" w:rsidP="0025274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FFFFFF"/>
                <w:sz w:val="21"/>
                <w:szCs w:val="21"/>
                <w:lang w:eastAsia="en-GB"/>
              </w:rPr>
              <w:t>Block B</w:t>
            </w:r>
            <w:r w:rsidRPr="00664E29">
              <w:rPr>
                <w:rFonts w:ascii="Verdana" w:eastAsia="Times New Roman" w:hAnsi="Verdana" w:cs="Times New Roman"/>
                <w:color w:val="FFFFFF"/>
                <w:sz w:val="21"/>
                <w:szCs w:val="21"/>
                <w:lang w:eastAsia="en-GB"/>
              </w:rPr>
              <w:t>  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C8FBA" w14:textId="32B8FD61" w:rsidR="00252742" w:rsidRPr="00252742" w:rsidRDefault="00252742" w:rsidP="0025274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>Stop Motion Animation Y5</w:t>
            </w:r>
            <w:r w:rsidRPr="00252742">
              <w:rPr>
                <w:rFonts w:ascii="Calibri" w:hAnsi="Calibri" w:cs="Calibri"/>
                <w:color w:val="FF0000"/>
              </w:rPr>
              <w:t xml:space="preserve"> Creativity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84D9" w14:textId="2E66054F" w:rsidR="00252742" w:rsidRPr="00252742" w:rsidRDefault="00252742" w:rsidP="0025274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4E1B" w14:textId="1AE67434" w:rsidR="00252742" w:rsidRPr="00252742" w:rsidRDefault="00252742" w:rsidP="0025274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Online Safety Y6 </w:t>
            </w:r>
            <w:r w:rsidRPr="00252742">
              <w:rPr>
                <w:rFonts w:ascii="Calibri" w:hAnsi="Calibri" w:cs="Calibri"/>
                <w:color w:val="FF0000"/>
              </w:rPr>
              <w:t>Resilience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40A0B" w14:textId="4D7383B0" w:rsidR="00252742" w:rsidRPr="00252742" w:rsidRDefault="00252742" w:rsidP="0025274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Search Engines Y5 </w:t>
            </w:r>
            <w:r w:rsidRPr="00252742">
              <w:rPr>
                <w:rFonts w:ascii="Calibri" w:hAnsi="Calibri" w:cs="Calibri"/>
                <w:color w:val="FF0000"/>
              </w:rPr>
              <w:t>Aspiration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3697" w14:textId="638FCF34" w:rsidR="00252742" w:rsidRPr="00252742" w:rsidRDefault="00252742" w:rsidP="0025274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Introduction to Python Y6 </w:t>
            </w:r>
            <w:r w:rsidRPr="00252742">
              <w:rPr>
                <w:rFonts w:ascii="Calibri" w:hAnsi="Calibri" w:cs="Calibri"/>
                <w:color w:val="FF0000"/>
              </w:rPr>
              <w:t>Creativity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51C98" w14:textId="4A94B46A" w:rsidR="00252742" w:rsidRPr="00252742" w:rsidRDefault="00252742" w:rsidP="0025274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52742">
              <w:rPr>
                <w:rFonts w:ascii="Calibri" w:hAnsi="Calibri" w:cs="Calibri"/>
                <w:color w:val="000000"/>
              </w:rPr>
              <w:t xml:space="preserve">Big Data 1 Y6 </w:t>
            </w:r>
            <w:r w:rsidRPr="00252742">
              <w:rPr>
                <w:rFonts w:ascii="Calibri" w:hAnsi="Calibri" w:cs="Calibri"/>
                <w:color w:val="FF0000"/>
              </w:rPr>
              <w:t>Aspiration</w:t>
            </w:r>
          </w:p>
        </w:tc>
      </w:tr>
    </w:tbl>
    <w:p w14:paraId="0F4BDCF3" w14:textId="77777777" w:rsidR="00664E29" w:rsidRPr="00664E29" w:rsidRDefault="00664E29" w:rsidP="00664E2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64E29">
        <w:rPr>
          <w:rFonts w:ascii="Verdana" w:eastAsia="Times New Roman" w:hAnsi="Verdana" w:cs="Segoe UI"/>
          <w:lang w:eastAsia="en-GB"/>
        </w:rPr>
        <w:t> </w:t>
      </w:r>
    </w:p>
    <w:p w14:paraId="6C68119E" w14:textId="3C9E4D2D" w:rsidR="00664E29" w:rsidRPr="00664E29" w:rsidRDefault="00664E29" w:rsidP="00664E2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tbl>
      <w:tblPr>
        <w:tblW w:w="103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0"/>
      </w:tblGrid>
      <w:tr w:rsidR="00664E29" w:rsidRPr="00664E29" w14:paraId="2C36F99B" w14:textId="77777777" w:rsidTr="003D60E2">
        <w:trPr>
          <w:trHeight w:val="535"/>
        </w:trPr>
        <w:tc>
          <w:tcPr>
            <w:tcW w:w="10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  <w:hideMark/>
          </w:tcPr>
          <w:p w14:paraId="09982102" w14:textId="20039BFB" w:rsidR="00664E29" w:rsidRPr="00664E29" w:rsidRDefault="00664E29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lang w:eastAsia="en-GB"/>
              </w:rPr>
              <w:t>Breadth of study</w:t>
            </w:r>
          </w:p>
        </w:tc>
      </w:tr>
      <w:tr w:rsidR="00664E29" w:rsidRPr="0059605B" w14:paraId="63ECCBD4" w14:textId="77777777" w:rsidTr="00664E29">
        <w:trPr>
          <w:trHeight w:val="300"/>
        </w:trPr>
        <w:tc>
          <w:tcPr>
            <w:tcW w:w="10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128BC5" w14:textId="77777777" w:rsidR="00664E29" w:rsidRPr="0059605B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59605B">
              <w:rPr>
                <w:rFonts w:ascii="Verdana" w:eastAsia="Times New Roman" w:hAnsi="Verdana" w:cs="Times New Roman"/>
                <w:color w:val="000000"/>
                <w:lang w:eastAsia="en-GB"/>
              </w:rPr>
              <w:t>• Design and write programs that accomplish specific goals, including controlling or simulating physical systems; solve problems by decomposing them into smaller parts. </w:t>
            </w:r>
          </w:p>
          <w:p w14:paraId="6688E3F3" w14:textId="77777777" w:rsidR="00664E29" w:rsidRPr="0059605B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59605B">
              <w:rPr>
                <w:rFonts w:ascii="Verdana" w:eastAsia="Times New Roman" w:hAnsi="Verdana" w:cs="Times New Roman"/>
                <w:color w:val="000000"/>
                <w:lang w:eastAsia="en-GB"/>
              </w:rPr>
              <w:t>• Use sequence, selections and repetition in programs; work with variables and various forms of input and output; generate appropriate inputs and predicted outputs to test programs. </w:t>
            </w:r>
          </w:p>
          <w:p w14:paraId="2C9DC3E2" w14:textId="77777777" w:rsidR="00664E29" w:rsidRPr="0059605B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59605B">
              <w:rPr>
                <w:rFonts w:ascii="Verdana" w:eastAsia="Times New Roman" w:hAnsi="Verdana" w:cs="Times New Roman"/>
                <w:color w:val="000000"/>
                <w:lang w:eastAsia="en-GB"/>
              </w:rPr>
              <w:t>• Use logical reasoning to explain how a simple algorithm works, detect and correct errors in algorithms and programs. </w:t>
            </w:r>
          </w:p>
          <w:p w14:paraId="3B709071" w14:textId="77777777" w:rsidR="00664E29" w:rsidRPr="0059605B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59605B">
              <w:rPr>
                <w:rFonts w:ascii="Verdana" w:eastAsia="Times New Roman" w:hAnsi="Verdana" w:cs="Times New Roman"/>
                <w:color w:val="000000"/>
                <w:lang w:eastAsia="en-GB"/>
              </w:rPr>
              <w:t>• Understand computer networks including the internet; how they can provide multiple services, such as the world wide web; and the opportunities they offer for communication and collaboration. </w:t>
            </w:r>
          </w:p>
          <w:p w14:paraId="686202A2" w14:textId="77777777" w:rsidR="00664E29" w:rsidRPr="0059605B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59605B">
              <w:rPr>
                <w:rFonts w:ascii="Verdana" w:eastAsia="Times New Roman" w:hAnsi="Verdana" w:cs="Times New Roman"/>
                <w:color w:val="000000"/>
                <w:lang w:eastAsia="en-GB"/>
              </w:rPr>
              <w:t>• Describe how internet search engines find and store data; use search engines effectively; be discerning in evaluating digital content; respect individuals and intellectual property; use technology responsibly, securely and safely. </w:t>
            </w:r>
          </w:p>
          <w:p w14:paraId="4DA5925D" w14:textId="502B3193" w:rsidR="00664E29" w:rsidRPr="0059605B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59605B">
              <w:rPr>
                <w:rFonts w:ascii="Verdana" w:eastAsia="Times New Roman" w:hAnsi="Verdana" w:cs="Times New Roman"/>
                <w:color w:val="000000"/>
                <w:lang w:eastAsia="en-GB"/>
              </w:rPr>
              <w:t>• Select, use and combine a variety of software (including internet services) on a range of digital devices to accomplish given goals, including collecting, analysing, evaluating and presenting data and information. </w:t>
            </w:r>
          </w:p>
        </w:tc>
      </w:tr>
    </w:tbl>
    <w:p w14:paraId="0E548040" w14:textId="77777777" w:rsidR="00664E29" w:rsidRPr="0059605B" w:rsidRDefault="00664E29" w:rsidP="00664E2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en-GB"/>
        </w:rPr>
      </w:pPr>
      <w:r w:rsidRPr="0059605B">
        <w:rPr>
          <w:rFonts w:ascii="Verdana" w:eastAsia="Times New Roman" w:hAnsi="Verdana" w:cs="Segoe UI"/>
          <w:sz w:val="20"/>
          <w:szCs w:val="20"/>
          <w:lang w:eastAsia="en-GB"/>
        </w:rPr>
        <w:t> </w:t>
      </w:r>
    </w:p>
    <w:p w14:paraId="5AC8D0DE" w14:textId="77777777" w:rsidR="00664E29" w:rsidRPr="0059605B" w:rsidRDefault="00664E29" w:rsidP="00664E2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6"/>
          <w:szCs w:val="16"/>
          <w:lang w:eastAsia="en-GB"/>
        </w:rPr>
      </w:pPr>
      <w:r w:rsidRPr="0059605B">
        <w:rPr>
          <w:rFonts w:ascii="Verdana" w:eastAsia="Times New Roman" w:hAnsi="Verdana" w:cs="Segoe UI"/>
          <w:sz w:val="20"/>
          <w:szCs w:val="20"/>
          <w:lang w:eastAsia="en-GB"/>
        </w:rPr>
        <w:t>Threshold Concepts </w:t>
      </w:r>
    </w:p>
    <w:p w14:paraId="6501C8A3" w14:textId="77777777" w:rsidR="00664E29" w:rsidRPr="0059605B" w:rsidRDefault="00664E29" w:rsidP="00664E2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Verdana" w:eastAsia="Times New Roman" w:hAnsi="Verdana" w:cs="Segoe UI"/>
          <w:lang w:eastAsia="en-GB"/>
        </w:rPr>
      </w:pPr>
      <w:r w:rsidRPr="0059605B">
        <w:rPr>
          <w:rFonts w:ascii="Verdana" w:eastAsia="Times New Roman" w:hAnsi="Verdana" w:cs="Segoe UI"/>
          <w:b/>
          <w:bCs/>
          <w:color w:val="000000"/>
          <w:lang w:eastAsia="en-GB"/>
        </w:rPr>
        <w:t>Code</w:t>
      </w:r>
      <w:r w:rsidRPr="0059605B">
        <w:rPr>
          <w:rFonts w:ascii="Verdana" w:eastAsia="Times New Roman" w:hAnsi="Verdana" w:cs="Segoe UI"/>
          <w:color w:val="000000"/>
          <w:lang w:eastAsia="en-GB"/>
        </w:rPr>
        <w:t> </w:t>
      </w:r>
    </w:p>
    <w:p w14:paraId="107AF5F3" w14:textId="77777777" w:rsidR="00664E29" w:rsidRPr="0059605B" w:rsidRDefault="00664E29" w:rsidP="00664E29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6"/>
          <w:szCs w:val="16"/>
          <w:lang w:eastAsia="en-GB"/>
        </w:rPr>
      </w:pPr>
      <w:r w:rsidRPr="0059605B">
        <w:rPr>
          <w:rFonts w:ascii="Verdana" w:eastAsia="Times New Roman" w:hAnsi="Verdana" w:cs="Segoe UI"/>
          <w:color w:val="000000"/>
          <w:lang w:eastAsia="en-GB"/>
        </w:rPr>
        <w:t>This concept involves developing an understanding of instructions, logic and sequences. </w:t>
      </w:r>
    </w:p>
    <w:p w14:paraId="583A31DC" w14:textId="77777777" w:rsidR="00664E29" w:rsidRPr="0059605B" w:rsidRDefault="00664E29" w:rsidP="00664E29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Verdana" w:eastAsia="Times New Roman" w:hAnsi="Verdana" w:cs="Segoe UI"/>
          <w:lang w:eastAsia="en-GB"/>
        </w:rPr>
      </w:pPr>
      <w:r w:rsidRPr="0059605B">
        <w:rPr>
          <w:rFonts w:ascii="Verdana" w:eastAsia="Times New Roman" w:hAnsi="Verdana" w:cs="Segoe UI"/>
          <w:b/>
          <w:bCs/>
          <w:color w:val="000000"/>
          <w:lang w:eastAsia="en-GB"/>
        </w:rPr>
        <w:t>Connect</w:t>
      </w:r>
      <w:r w:rsidRPr="0059605B">
        <w:rPr>
          <w:rFonts w:ascii="Verdana" w:eastAsia="Times New Roman" w:hAnsi="Verdana" w:cs="Segoe UI"/>
          <w:color w:val="000000"/>
          <w:lang w:eastAsia="en-GB"/>
        </w:rPr>
        <w:t> </w:t>
      </w:r>
    </w:p>
    <w:p w14:paraId="4B97A2CF" w14:textId="77777777" w:rsidR="00664E29" w:rsidRPr="0059605B" w:rsidRDefault="00664E29" w:rsidP="00664E29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6"/>
          <w:szCs w:val="16"/>
          <w:lang w:eastAsia="en-GB"/>
        </w:rPr>
      </w:pPr>
      <w:r w:rsidRPr="0059605B">
        <w:rPr>
          <w:rFonts w:ascii="Verdana" w:eastAsia="Times New Roman" w:hAnsi="Verdana" w:cs="Segoe UI"/>
          <w:color w:val="000000"/>
          <w:lang w:eastAsia="en-GB"/>
        </w:rPr>
        <w:t>This concept involves developing an understanding of how to safely connect with others. </w:t>
      </w:r>
    </w:p>
    <w:p w14:paraId="134DA988" w14:textId="77777777" w:rsidR="00664E29" w:rsidRPr="0059605B" w:rsidRDefault="00664E29" w:rsidP="00664E2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Verdana" w:eastAsia="Times New Roman" w:hAnsi="Verdana" w:cs="Segoe UI"/>
          <w:lang w:eastAsia="en-GB"/>
        </w:rPr>
      </w:pPr>
      <w:r w:rsidRPr="0059605B">
        <w:rPr>
          <w:rFonts w:ascii="Verdana" w:eastAsia="Times New Roman" w:hAnsi="Verdana" w:cs="Segoe UI"/>
          <w:b/>
          <w:bCs/>
          <w:color w:val="000000"/>
          <w:lang w:eastAsia="en-GB"/>
        </w:rPr>
        <w:t>Communicate</w:t>
      </w:r>
      <w:r w:rsidRPr="0059605B">
        <w:rPr>
          <w:rFonts w:ascii="Verdana" w:eastAsia="Times New Roman" w:hAnsi="Verdana" w:cs="Segoe UI"/>
          <w:color w:val="000000"/>
          <w:lang w:eastAsia="en-GB"/>
        </w:rPr>
        <w:t> </w:t>
      </w:r>
    </w:p>
    <w:p w14:paraId="256D8114" w14:textId="77777777" w:rsidR="00664E29" w:rsidRPr="0059605B" w:rsidRDefault="00664E29" w:rsidP="00664E29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6"/>
          <w:szCs w:val="16"/>
          <w:lang w:eastAsia="en-GB"/>
        </w:rPr>
      </w:pPr>
      <w:r w:rsidRPr="0059605B">
        <w:rPr>
          <w:rFonts w:ascii="Verdana" w:eastAsia="Times New Roman" w:hAnsi="Verdana" w:cs="Segoe UI"/>
          <w:color w:val="000000"/>
          <w:lang w:eastAsia="en-GB"/>
        </w:rPr>
        <w:t>This concept involves using apps to communicate one’s ideas. </w:t>
      </w:r>
    </w:p>
    <w:p w14:paraId="74FD985B" w14:textId="77777777" w:rsidR="00664E29" w:rsidRPr="0059605B" w:rsidRDefault="00664E29" w:rsidP="00664E2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Verdana" w:eastAsia="Times New Roman" w:hAnsi="Verdana" w:cs="Segoe UI"/>
          <w:lang w:eastAsia="en-GB"/>
        </w:rPr>
      </w:pPr>
      <w:r w:rsidRPr="0059605B">
        <w:rPr>
          <w:rFonts w:ascii="Verdana" w:eastAsia="Times New Roman" w:hAnsi="Verdana" w:cs="Segoe UI"/>
          <w:b/>
          <w:bCs/>
          <w:color w:val="000000"/>
          <w:lang w:eastAsia="en-GB"/>
        </w:rPr>
        <w:t>Collect</w:t>
      </w:r>
      <w:r w:rsidRPr="0059605B">
        <w:rPr>
          <w:rFonts w:ascii="Verdana" w:eastAsia="Times New Roman" w:hAnsi="Verdana" w:cs="Segoe UI"/>
          <w:color w:val="000000"/>
          <w:lang w:eastAsia="en-GB"/>
        </w:rPr>
        <w:t> </w:t>
      </w:r>
    </w:p>
    <w:p w14:paraId="49AAC370" w14:textId="4278DEE6" w:rsidR="003D60E2" w:rsidRPr="0059605B" w:rsidRDefault="00664E29" w:rsidP="0059605B">
      <w:pPr>
        <w:spacing w:after="0" w:line="240" w:lineRule="auto"/>
        <w:ind w:left="720"/>
        <w:textAlignment w:val="baseline"/>
        <w:rPr>
          <w:rFonts w:ascii="Verdana" w:eastAsia="Times New Roman" w:hAnsi="Verdana" w:cs="Segoe UI"/>
          <w:color w:val="000000"/>
          <w:lang w:eastAsia="en-GB"/>
        </w:rPr>
      </w:pPr>
      <w:r w:rsidRPr="0059605B">
        <w:rPr>
          <w:rFonts w:ascii="Verdana" w:eastAsia="Times New Roman" w:hAnsi="Verdana" w:cs="Segoe UI"/>
          <w:color w:val="000000"/>
          <w:lang w:eastAsia="en-GB"/>
        </w:rPr>
        <w:t>This concept involves developing an understanding of databases and their uses.</w:t>
      </w:r>
    </w:p>
    <w:p w14:paraId="441CFDA2" w14:textId="77777777" w:rsidR="003D60E2" w:rsidRPr="00664E29" w:rsidRDefault="003D60E2" w:rsidP="00664E29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tbl>
      <w:tblPr>
        <w:tblW w:w="102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1829"/>
        <w:gridCol w:w="3067"/>
        <w:gridCol w:w="3220"/>
      </w:tblGrid>
      <w:tr w:rsidR="00664E29" w:rsidRPr="00664E29" w14:paraId="5AA875D2" w14:textId="77777777" w:rsidTr="00664E29">
        <w:trPr>
          <w:trHeight w:val="298"/>
        </w:trPr>
        <w:tc>
          <w:tcPr>
            <w:tcW w:w="2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626D408E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lastRenderedPageBreak/>
              <w:t>Threshold Concept </w:t>
            </w:r>
            <w:r w:rsidRPr="00664E29">
              <w:rPr>
                <w:rFonts w:ascii="Calibri" w:eastAsia="Times New Roman" w:hAnsi="Calibri" w:cs="Calibri"/>
                <w:lang w:eastAsia="en-GB"/>
              </w:rPr>
              <w:t>  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14526181" w14:textId="77777777" w:rsidR="00664E29" w:rsidRPr="00664E29" w:rsidRDefault="00664E29" w:rsidP="00664E2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lang w:eastAsia="en-GB"/>
              </w:rPr>
              <w:t> 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37734424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en-GB"/>
              </w:rPr>
              <w:t>Milestone 2</w:t>
            </w:r>
            <w:r w:rsidRPr="00664E29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en-GB"/>
              </w:rPr>
              <w:t> </w:t>
            </w:r>
          </w:p>
          <w:p w14:paraId="5C09EE58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en-GB"/>
              </w:rPr>
              <w:t>LKS2</w:t>
            </w:r>
            <w:r w:rsidRPr="00664E29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en-GB"/>
              </w:rPr>
              <w:t>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04099AF0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en-GB"/>
              </w:rPr>
              <w:t>Milestone 3</w:t>
            </w:r>
            <w:r w:rsidRPr="00664E29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en-GB"/>
              </w:rPr>
              <w:t> </w:t>
            </w:r>
          </w:p>
          <w:p w14:paraId="7F898B0D" w14:textId="77777777" w:rsidR="00664E29" w:rsidRPr="00664E29" w:rsidRDefault="00664E29" w:rsidP="00664E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en-GB"/>
              </w:rPr>
              <w:t>UKS2</w:t>
            </w:r>
            <w:r w:rsidRPr="00664E29">
              <w:rPr>
                <w:rFonts w:ascii="Verdana" w:eastAsia="Times New Roman" w:hAnsi="Verdana" w:cs="Times New Roman"/>
                <w:color w:val="000000"/>
                <w:sz w:val="27"/>
                <w:szCs w:val="27"/>
                <w:lang w:eastAsia="en-GB"/>
              </w:rPr>
              <w:t> </w:t>
            </w:r>
          </w:p>
        </w:tc>
      </w:tr>
      <w:tr w:rsidR="003D60E2" w:rsidRPr="00664E29" w14:paraId="37950354" w14:textId="77777777" w:rsidTr="003D60E2">
        <w:trPr>
          <w:trHeight w:val="298"/>
        </w:trPr>
        <w:tc>
          <w:tcPr>
            <w:tcW w:w="217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70C0"/>
            <w:vAlign w:val="center"/>
            <w:hideMark/>
          </w:tcPr>
          <w:p w14:paraId="6F1BD10B" w14:textId="77777777" w:rsidR="003D60E2" w:rsidRPr="00664E29" w:rsidRDefault="003D60E2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  <w:t>Code</w:t>
            </w:r>
            <w:r w:rsidRPr="00664E29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t> </w:t>
            </w:r>
            <w:r w:rsidRPr="00664E29">
              <w:rPr>
                <w:rFonts w:ascii="Verdana" w:eastAsia="Times New Roman" w:hAnsi="Verdana" w:cs="Times New Roman"/>
                <w:color w:val="000000"/>
                <w:sz w:val="23"/>
                <w:szCs w:val="23"/>
                <w:lang w:eastAsia="en-GB"/>
              </w:rPr>
              <w:br/>
            </w:r>
            <w:r w:rsidRPr="00664E29">
              <w:rPr>
                <w:rFonts w:ascii="Calibri" w:eastAsia="Times New Roman" w:hAnsi="Calibri" w:cs="Calibri"/>
                <w:lang w:eastAsia="en-GB"/>
              </w:rPr>
              <w:t>This concept involves developing an understanding of instructions, logic and sequences.</w:t>
            </w:r>
          </w:p>
          <w:p w14:paraId="192F8DF5" w14:textId="77777777" w:rsidR="003D60E2" w:rsidRPr="00664E29" w:rsidRDefault="003D60E2" w:rsidP="00664E2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lang w:eastAsia="en-GB"/>
              </w:rPr>
              <w:t> </w:t>
            </w:r>
          </w:p>
          <w:p w14:paraId="5065A654" w14:textId="77777777" w:rsidR="003D60E2" w:rsidRPr="00664E29" w:rsidRDefault="003D60E2" w:rsidP="00664E2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lang w:eastAsia="en-GB"/>
              </w:rPr>
              <w:t> </w:t>
            </w:r>
          </w:p>
          <w:p w14:paraId="66AAB270" w14:textId="77777777" w:rsidR="003D60E2" w:rsidRPr="00664E29" w:rsidRDefault="003D60E2" w:rsidP="00664E2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lang w:eastAsia="en-GB"/>
              </w:rPr>
              <w:t> </w:t>
            </w:r>
          </w:p>
          <w:p w14:paraId="3D8C6F4B" w14:textId="77777777" w:rsidR="003D60E2" w:rsidRPr="00664E29" w:rsidRDefault="003D60E2" w:rsidP="00664E2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lang w:eastAsia="en-GB"/>
              </w:rPr>
              <w:t> </w:t>
            </w:r>
          </w:p>
          <w:p w14:paraId="4F966CB5" w14:textId="77777777" w:rsidR="003D60E2" w:rsidRPr="00664E29" w:rsidRDefault="003D60E2" w:rsidP="00664E2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lang w:eastAsia="en-GB"/>
              </w:rPr>
              <w:t> </w:t>
            </w:r>
          </w:p>
          <w:p w14:paraId="58D53B23" w14:textId="77777777" w:rsidR="003D60E2" w:rsidRPr="00664E29" w:rsidRDefault="003D60E2" w:rsidP="00664E2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lang w:eastAsia="en-GB"/>
              </w:rPr>
              <w:t> </w:t>
            </w:r>
          </w:p>
          <w:p w14:paraId="074A9053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BBCDC1F" w14:textId="528F7520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67555B24" w14:textId="1F097BD0" w:rsidR="003D60E2" w:rsidRPr="00664E29" w:rsidRDefault="003D60E2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Motion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9651AA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specified screen coordinates to control movement. </w:t>
            </w:r>
          </w:p>
          <w:p w14:paraId="31C7BB94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73E7EB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Set IF conditions for movements. Specify types of rotation giving the number of degrees. </w:t>
            </w:r>
          </w:p>
        </w:tc>
      </w:tr>
      <w:tr w:rsidR="003D60E2" w:rsidRPr="00664E29" w14:paraId="3C27EF42" w14:textId="77777777" w:rsidTr="004C07ED">
        <w:trPr>
          <w:trHeight w:val="298"/>
        </w:trPr>
        <w:tc>
          <w:tcPr>
            <w:tcW w:w="217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6AAD8900" w14:textId="2DB40B22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1E6DBCE3" w14:textId="49DF8EDD" w:rsidR="003D60E2" w:rsidRPr="00664E29" w:rsidRDefault="003D60E2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Looks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F41BEA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Set the appearance of objects and create sequences of changes.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DFDCD7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Change the position of objects between screen layers (send to back, bring to front). </w:t>
            </w:r>
          </w:p>
        </w:tc>
      </w:tr>
      <w:tr w:rsidR="003D60E2" w:rsidRPr="00664E29" w14:paraId="0B108C63" w14:textId="77777777" w:rsidTr="004C07ED">
        <w:trPr>
          <w:trHeight w:val="298"/>
        </w:trPr>
        <w:tc>
          <w:tcPr>
            <w:tcW w:w="217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631297EF" w14:textId="5908130F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5B5B874F" w14:textId="207885E2" w:rsidR="003D60E2" w:rsidRPr="00664E29" w:rsidRDefault="003D60E2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Sound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62D995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Create and edit sounds. Control when they are heard, their volume, duration and rests.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421AF2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Upload sounds from a file and edit them. Add effects such as fade in and out and control their implementation. </w:t>
            </w:r>
          </w:p>
        </w:tc>
      </w:tr>
      <w:tr w:rsidR="003D60E2" w:rsidRPr="00664E29" w14:paraId="4177040A" w14:textId="77777777" w:rsidTr="004C07ED">
        <w:trPr>
          <w:trHeight w:val="298"/>
        </w:trPr>
        <w:tc>
          <w:tcPr>
            <w:tcW w:w="217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14E6569C" w14:textId="452AD35F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63954B54" w14:textId="4AB50186" w:rsidR="003D60E2" w:rsidRPr="00664E29" w:rsidRDefault="003D60E2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Draw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77B93E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Control the shade of pens.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0A76AA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Combine the use of pens with movement to create interesting effects. </w:t>
            </w:r>
          </w:p>
        </w:tc>
      </w:tr>
      <w:tr w:rsidR="003D60E2" w:rsidRPr="00664E29" w14:paraId="1D40549C" w14:textId="77777777" w:rsidTr="004C07ED">
        <w:trPr>
          <w:trHeight w:val="298"/>
        </w:trPr>
        <w:tc>
          <w:tcPr>
            <w:tcW w:w="217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0DE2DAE3" w14:textId="5519506B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52F3F57B" w14:textId="1D084407" w:rsidR="003D60E2" w:rsidRPr="00664E29" w:rsidRDefault="003D60E2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Events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1D404E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Specify conditions to trigger events.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38DB43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Set events to control other events by ‘broadcasting’ information as a trigger. </w:t>
            </w:r>
          </w:p>
        </w:tc>
      </w:tr>
      <w:tr w:rsidR="003D60E2" w:rsidRPr="00664E29" w14:paraId="5AE5BCC3" w14:textId="77777777" w:rsidTr="004C07ED">
        <w:trPr>
          <w:trHeight w:val="298"/>
        </w:trPr>
        <w:tc>
          <w:tcPr>
            <w:tcW w:w="217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47FAB226" w14:textId="30E52B84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77912E99" w14:textId="61268BEB" w:rsidR="003D60E2" w:rsidRPr="00664E29" w:rsidRDefault="003D60E2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Control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B598C6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IF THEN conditions to control events or objects.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B29AB4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IF THEN ELSE conditions to control events or objects. </w:t>
            </w:r>
          </w:p>
        </w:tc>
      </w:tr>
      <w:tr w:rsidR="003D60E2" w:rsidRPr="00664E29" w14:paraId="54E43824" w14:textId="77777777" w:rsidTr="004C07ED">
        <w:trPr>
          <w:trHeight w:val="298"/>
        </w:trPr>
        <w:tc>
          <w:tcPr>
            <w:tcW w:w="217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3A8768B8" w14:textId="11453AE9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77C9398D" w14:textId="1ED2AC3C" w:rsidR="003D60E2" w:rsidRPr="00664E29" w:rsidRDefault="003D60E2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Sensing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B1C6D6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Create conditions for actions by sensing proximity or by waiting for a user input (such as proximity to a specified colour or a line or responses to questions).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26003F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a range of sensing tools (including proximity, user inputs, loudness and mouse position) to control events or actions. </w:t>
            </w:r>
          </w:p>
        </w:tc>
      </w:tr>
      <w:tr w:rsidR="003D60E2" w:rsidRPr="00664E29" w14:paraId="21D0A52A" w14:textId="77777777" w:rsidTr="004C07ED">
        <w:trPr>
          <w:trHeight w:val="298"/>
        </w:trPr>
        <w:tc>
          <w:tcPr>
            <w:tcW w:w="217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524AB350" w14:textId="767B1790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16CDF608" w14:textId="132648ED" w:rsidR="003D60E2" w:rsidRPr="00664E29" w:rsidRDefault="003D60E2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Variables and lists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644EF2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variables to store a value.  </w:t>
            </w:r>
          </w:p>
          <w:p w14:paraId="0135830B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the functions define, set, change, show and hide to control the variables. </w:t>
            </w:r>
          </w:p>
          <w:p w14:paraId="7CF0EA79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602DFA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lists to create a set of variables. </w:t>
            </w:r>
          </w:p>
        </w:tc>
      </w:tr>
      <w:tr w:rsidR="003D60E2" w:rsidRPr="00664E29" w14:paraId="5AE8C44B" w14:textId="77777777" w:rsidTr="004C07ED">
        <w:trPr>
          <w:trHeight w:val="298"/>
        </w:trPr>
        <w:tc>
          <w:tcPr>
            <w:tcW w:w="217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5C5D11D3" w14:textId="5EF7BB48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vAlign w:val="center"/>
            <w:hideMark/>
          </w:tcPr>
          <w:p w14:paraId="7981B61F" w14:textId="3EC85861" w:rsidR="003D60E2" w:rsidRPr="00664E29" w:rsidRDefault="003D60E2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Operators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34C7BD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the Reporter operators  </w:t>
            </w:r>
          </w:p>
          <w:p w14:paraId="03DF5689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() + ()  </w:t>
            </w:r>
          </w:p>
          <w:p w14:paraId="2A077414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() - ()  </w:t>
            </w:r>
          </w:p>
          <w:p w14:paraId="7AFCEEDA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() * ()  </w:t>
            </w:r>
          </w:p>
          <w:p w14:paraId="54641512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() / ()  </w:t>
            </w:r>
          </w:p>
          <w:p w14:paraId="1E893D1E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to perform calculations. </w:t>
            </w:r>
          </w:p>
          <w:p w14:paraId="11FA58C1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2BA813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the Boolean operators  </w:t>
            </w:r>
          </w:p>
          <w:p w14:paraId="41DBB113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() &lt; ()  </w:t>
            </w:r>
          </w:p>
          <w:p w14:paraId="24250D61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() = ()  </w:t>
            </w:r>
          </w:p>
          <w:p w14:paraId="3C7F1629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() &gt; ()  </w:t>
            </w:r>
          </w:p>
          <w:p w14:paraId="7281E727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664E29">
              <w:rPr>
                <w:rFonts w:ascii="Calibri" w:eastAsia="Times New Roman" w:hAnsi="Calibri" w:cs="Calibri"/>
                <w:lang w:eastAsia="en-GB"/>
              </w:rPr>
              <w:t>()and</w:t>
            </w:r>
            <w:proofErr w:type="gramEnd"/>
            <w:r w:rsidRPr="00664E29">
              <w:rPr>
                <w:rFonts w:ascii="Calibri" w:eastAsia="Times New Roman" w:hAnsi="Calibri" w:cs="Calibri"/>
                <w:lang w:eastAsia="en-GB"/>
              </w:rPr>
              <w:t>()  </w:t>
            </w:r>
          </w:p>
          <w:p w14:paraId="7C8DAF36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664E29">
              <w:rPr>
                <w:rFonts w:ascii="Calibri" w:eastAsia="Times New Roman" w:hAnsi="Calibri" w:cs="Calibri"/>
                <w:lang w:eastAsia="en-GB"/>
              </w:rPr>
              <w:t>()or</w:t>
            </w:r>
            <w:proofErr w:type="gramEnd"/>
            <w:r w:rsidRPr="00664E29">
              <w:rPr>
                <w:rFonts w:ascii="Calibri" w:eastAsia="Times New Roman" w:hAnsi="Calibri" w:cs="Calibri"/>
                <w:lang w:eastAsia="en-GB"/>
              </w:rPr>
              <w:t>()  </w:t>
            </w:r>
          </w:p>
          <w:p w14:paraId="6287A81F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664E29">
              <w:rPr>
                <w:rFonts w:ascii="Calibri" w:eastAsia="Times New Roman" w:hAnsi="Calibri" w:cs="Calibri"/>
                <w:lang w:eastAsia="en-GB"/>
              </w:rPr>
              <w:t>Not(</w:t>
            </w:r>
            <w:proofErr w:type="gramEnd"/>
            <w:r w:rsidRPr="00664E29">
              <w:rPr>
                <w:rFonts w:ascii="Calibri" w:eastAsia="Times New Roman" w:hAnsi="Calibri" w:cs="Calibri"/>
                <w:lang w:eastAsia="en-GB"/>
              </w:rPr>
              <w:t>)  </w:t>
            </w:r>
          </w:p>
          <w:p w14:paraId="094990B2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to define conditions. </w:t>
            </w:r>
          </w:p>
          <w:p w14:paraId="6640B190" w14:textId="77777777" w:rsidR="003D60E2" w:rsidRPr="00664E29" w:rsidRDefault="003D60E2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664E29" w:rsidRPr="00664E29" w14:paraId="624B89B5" w14:textId="77777777" w:rsidTr="00664E29">
        <w:trPr>
          <w:trHeight w:val="298"/>
        </w:trPr>
        <w:tc>
          <w:tcPr>
            <w:tcW w:w="2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2EBF4910" w14:textId="77777777" w:rsidR="00664E29" w:rsidRPr="00664E29" w:rsidRDefault="00664E29" w:rsidP="003D60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  <w:t>Connect </w:t>
            </w: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  <w:br/>
            </w:r>
            <w:r w:rsidRPr="00664E2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  <w:t>This concept involves developing an understanding of how to safely connect with others.</w:t>
            </w:r>
            <w:r w:rsidRPr="00664E29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7B62C027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72941A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Contribute to blogs that are moderated by teachers. </w:t>
            </w:r>
          </w:p>
          <w:p w14:paraId="44A86DB4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Give examples of the risks posed by online communications </w:t>
            </w:r>
          </w:p>
          <w:p w14:paraId="0C857E71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Understand the term ‘copyright’. </w:t>
            </w:r>
          </w:p>
          <w:p w14:paraId="785065AD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Understand that comments made online that are hurtful or offensive are the same as bullying. </w:t>
            </w:r>
          </w:p>
          <w:p w14:paraId="3F5999A1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Understand how online services work. </w:t>
            </w:r>
          </w:p>
          <w:p w14:paraId="6B679206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59D687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Collaborate with others online on sites approved and moderated by teachers. </w:t>
            </w:r>
          </w:p>
          <w:p w14:paraId="3487FE0B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Give examples of the risks of online communities and demonstrate knowledge of how to minimise risk and report problems. </w:t>
            </w:r>
          </w:p>
          <w:p w14:paraId="6029AF5B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Understand and demonstrate knowledge that it is illegal to download copyrighted material, including music or games, without express written permission, from the copyright holder. </w:t>
            </w:r>
          </w:p>
          <w:p w14:paraId="3A391B36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lastRenderedPageBreak/>
              <w:t>• Understand the effect of online comments and show responsibility and sensitivity when online. </w:t>
            </w:r>
          </w:p>
          <w:p w14:paraId="3BD5C8B3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Understand how simple networks are set up and used.  </w:t>
            </w:r>
          </w:p>
          <w:p w14:paraId="13814BF4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664E29" w:rsidRPr="00664E29" w14:paraId="61FBA22C" w14:textId="77777777" w:rsidTr="00664E29">
        <w:trPr>
          <w:trHeight w:val="298"/>
        </w:trPr>
        <w:tc>
          <w:tcPr>
            <w:tcW w:w="2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06EEDC32" w14:textId="77777777" w:rsidR="00664E29" w:rsidRPr="00664E29" w:rsidRDefault="00664E29" w:rsidP="003D60E2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  <w:lastRenderedPageBreak/>
              <w:t>Communicate </w:t>
            </w: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  <w:br/>
            </w:r>
            <w:r w:rsidRPr="00664E29">
              <w:rPr>
                <w:rFonts w:ascii="Verdana" w:eastAsia="Times New Roman" w:hAnsi="Verdana" w:cs="Times New Roman"/>
                <w:color w:val="000000"/>
                <w:lang w:eastAsia="en-GB"/>
              </w:rPr>
              <w:t>This concept involves using apps to communicate one’s ideas.</w:t>
            </w: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14820BCF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BCD07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some of the advanced features of applications and devices in order to communicate ideas, work or messages professionally.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574A9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Choose the most suitable applications and devices for the purposes of communication. </w:t>
            </w:r>
          </w:p>
          <w:p w14:paraId="71195F8B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Use many of the advanced features in order to create high quality, professional or efficient communications. </w:t>
            </w:r>
          </w:p>
          <w:p w14:paraId="757343C4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664E29" w:rsidRPr="00664E29" w14:paraId="7AD159C9" w14:textId="77777777" w:rsidTr="00664E29">
        <w:trPr>
          <w:trHeight w:val="298"/>
        </w:trPr>
        <w:tc>
          <w:tcPr>
            <w:tcW w:w="2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hideMark/>
          </w:tcPr>
          <w:p w14:paraId="0D896873" w14:textId="77777777" w:rsidR="00664E29" w:rsidRPr="00664E29" w:rsidRDefault="00664E29" w:rsidP="003D60E2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  <w:t>Collect </w:t>
            </w: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sz w:val="23"/>
                <w:szCs w:val="23"/>
                <w:lang w:eastAsia="en-GB"/>
              </w:rPr>
              <w:br/>
            </w:r>
            <w:r w:rsidRPr="00664E29">
              <w:rPr>
                <w:rFonts w:ascii="Verdana" w:eastAsia="Times New Roman" w:hAnsi="Verdana" w:cs="Times New Roman"/>
                <w:color w:val="000000"/>
                <w:lang w:eastAsia="en-GB"/>
              </w:rPr>
              <w:t>This concept involves developing an understanding of databases and their uses.</w:t>
            </w:r>
            <w:r w:rsidRPr="00664E29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6B78BDEB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1ADEC7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Devise and construct databases using applications designed for this purpose in areas across the curriculum.  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13C41" w14:textId="77777777" w:rsidR="00664E29" w:rsidRPr="00664E29" w:rsidRDefault="00664E29" w:rsidP="00664E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4E29">
              <w:rPr>
                <w:rFonts w:ascii="Calibri" w:eastAsia="Times New Roman" w:hAnsi="Calibri" w:cs="Calibri"/>
                <w:lang w:eastAsia="en-GB"/>
              </w:rPr>
              <w:t>• Select appropriate applications to devise, construct and manipulate data and present it in an effective and professional manner. </w:t>
            </w:r>
          </w:p>
        </w:tc>
      </w:tr>
    </w:tbl>
    <w:p w14:paraId="3A875215" w14:textId="5F0349E8" w:rsidR="006B323E" w:rsidRPr="003D60E2" w:rsidRDefault="00664E29" w:rsidP="003D60E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64E29">
        <w:rPr>
          <w:rFonts w:ascii="Calibri" w:eastAsia="Times New Roman" w:hAnsi="Calibri" w:cs="Calibri"/>
          <w:lang w:eastAsia="en-GB"/>
        </w:rPr>
        <w:t> </w:t>
      </w:r>
    </w:p>
    <w:sectPr w:rsidR="006B323E" w:rsidRPr="003D60E2" w:rsidSect="00682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AE2E3D"/>
    <w:multiLevelType w:val="multilevel"/>
    <w:tmpl w:val="38384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1483475"/>
    <w:multiLevelType w:val="multilevel"/>
    <w:tmpl w:val="6CB28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03372EC"/>
    <w:multiLevelType w:val="multilevel"/>
    <w:tmpl w:val="33C8C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CF119B"/>
    <w:multiLevelType w:val="multilevel"/>
    <w:tmpl w:val="13F4F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1E41495"/>
    <w:multiLevelType w:val="multilevel"/>
    <w:tmpl w:val="82545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38457985">
    <w:abstractNumId w:val="4"/>
  </w:num>
  <w:num w:numId="2" w16cid:durableId="1685403034">
    <w:abstractNumId w:val="0"/>
  </w:num>
  <w:num w:numId="3" w16cid:durableId="610742495">
    <w:abstractNumId w:val="1"/>
  </w:num>
  <w:num w:numId="4" w16cid:durableId="212815449">
    <w:abstractNumId w:val="3"/>
  </w:num>
  <w:num w:numId="5" w16cid:durableId="11493204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E29"/>
    <w:rsid w:val="00252742"/>
    <w:rsid w:val="003D60E2"/>
    <w:rsid w:val="004277B8"/>
    <w:rsid w:val="0059605B"/>
    <w:rsid w:val="00664E29"/>
    <w:rsid w:val="00682EA8"/>
    <w:rsid w:val="006B323E"/>
    <w:rsid w:val="007C40E8"/>
    <w:rsid w:val="007F3B41"/>
    <w:rsid w:val="008A098C"/>
    <w:rsid w:val="008B613A"/>
    <w:rsid w:val="00AC6AA0"/>
    <w:rsid w:val="00B1039B"/>
    <w:rsid w:val="00C31879"/>
    <w:rsid w:val="00D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4A7BC"/>
  <w15:chartTrackingRefBased/>
  <w15:docId w15:val="{89E277B1-7A21-4FE3-9415-4A60FACFB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64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664E29"/>
  </w:style>
  <w:style w:type="character" w:customStyle="1" w:styleId="normaltextrun">
    <w:name w:val="normaltextrun"/>
    <w:basedOn w:val="DefaultParagraphFont"/>
    <w:rsid w:val="00664E29"/>
  </w:style>
  <w:style w:type="character" w:customStyle="1" w:styleId="scxw80972231">
    <w:name w:val="scxw80972231"/>
    <w:basedOn w:val="DefaultParagraphFont"/>
    <w:rsid w:val="00664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8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67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2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4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39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50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31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1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49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22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1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5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66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30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56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20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4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45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1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4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55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88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1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39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58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57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07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2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49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6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23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58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1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09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33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2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4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43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24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00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3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90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94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44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4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8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23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95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57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7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8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26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1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23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54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67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23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9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8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56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4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9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60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35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0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348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18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4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0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41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98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50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34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5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5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6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81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49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69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4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4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4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985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8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0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33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4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31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87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59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0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0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02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4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24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72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24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40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64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27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3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9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61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0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7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4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0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84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8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4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5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81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73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89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62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4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1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48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3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6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76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93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34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0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9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26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34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13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21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9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50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35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9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41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65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0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80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56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85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3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38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2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08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59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8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1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65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4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45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40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77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66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82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73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15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43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96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15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94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26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77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31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17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61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50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83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5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43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37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45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24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59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07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21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33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45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96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4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2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46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9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35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58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98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5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8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61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57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9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48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9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7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4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12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73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02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5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04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72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4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66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73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31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5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4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9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31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53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23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1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39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31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87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34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14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05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4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41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56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9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64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7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94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95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58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8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31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5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95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7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51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1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7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8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12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63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2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92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96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76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94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46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51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06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55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52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8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72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28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6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1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26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13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36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56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63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5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96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3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3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10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7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34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82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68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91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96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9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61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23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95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2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53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24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15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74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1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29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61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24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13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66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10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30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99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8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47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0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26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0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7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76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1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7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01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12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6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75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3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6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22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41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34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89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69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97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9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5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17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16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5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89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7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3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05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9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39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85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68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8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6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3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0 xmlns="54ffd934-096e-411b-9a49-7c3ab555d195" xsi:nil="true"/>
    <MigrationWizId xmlns="54ffd934-096e-411b-9a49-7c3ab555d195">d76508e4-c67f-4c2f-80a9-79f79bd5db7c</MigrationWizId>
    <MigrationWizIdVersion xmlns="54ffd934-096e-411b-9a49-7c3ab555d195" xsi:nil="true"/>
    <MigrationWizIdPermissions xmlns="54ffd934-096e-411b-9a49-7c3ab555d195" xsi:nil="true"/>
    <lcf76f155ced4ddcb4097134ff3c332f xmlns="54ffd934-096e-411b-9a49-7c3ab555d195">
      <Terms xmlns="http://schemas.microsoft.com/office/infopath/2007/PartnerControls"/>
    </lcf76f155ced4ddcb4097134ff3c332f>
    <TaxCatchAll xmlns="7d8c250f-c59c-4692-81b8-645b8147a9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EE6D20D533D245B8B90265E0CD3A4D" ma:contentTypeVersion="17" ma:contentTypeDescription="Create a new document." ma:contentTypeScope="" ma:versionID="5374c83b025639707783bb7d9e26027b">
  <xsd:schema xmlns:xsd="http://www.w3.org/2001/XMLSchema" xmlns:xs="http://www.w3.org/2001/XMLSchema" xmlns:p="http://schemas.microsoft.com/office/2006/metadata/properties" xmlns:ns2="54ffd934-096e-411b-9a49-7c3ab555d195" xmlns:ns3="7d8c250f-c59c-4692-81b8-645b8147a91a" targetNamespace="http://schemas.microsoft.com/office/2006/metadata/properties" ma:root="true" ma:fieldsID="cfe4c733d89a30efbb03db381ddea652" ns2:_="" ns3:_="">
    <xsd:import namespace="54ffd934-096e-411b-9a49-7c3ab555d195"/>
    <xsd:import namespace="7d8c250f-c59c-4692-81b8-645b8147a91a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fd934-096e-411b-9a49-7c3ab555d195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c250f-c59c-4692-81b8-645b8147a9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c393c9-885f-4506-89af-922f077098e5}" ma:internalName="TaxCatchAll" ma:showField="CatchAllData" ma:web="7d8c250f-c59c-4692-81b8-645b8147a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A577C8-C11C-449F-B5BB-97430CD33F7A}">
  <ds:schemaRefs>
    <ds:schemaRef ds:uri="http://schemas.microsoft.com/office/2006/metadata/properties"/>
    <ds:schemaRef ds:uri="http://schemas.microsoft.com/office/infopath/2007/PartnerControls"/>
    <ds:schemaRef ds:uri="54ffd934-096e-411b-9a49-7c3ab555d195"/>
    <ds:schemaRef ds:uri="7d8c250f-c59c-4692-81b8-645b8147a91a"/>
  </ds:schemaRefs>
</ds:datastoreItem>
</file>

<file path=customXml/itemProps2.xml><?xml version="1.0" encoding="utf-8"?>
<ds:datastoreItem xmlns:ds="http://schemas.openxmlformats.org/officeDocument/2006/customXml" ds:itemID="{6F1E1335-B22B-4F6B-8796-70E9221280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fd934-096e-411b-9a49-7c3ab555d195"/>
    <ds:schemaRef ds:uri="7d8c250f-c59c-4692-81b8-645b8147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903F32-0B60-45C2-8988-53095883B5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Holmes</dc:creator>
  <cp:keywords/>
  <dc:description/>
  <cp:lastModifiedBy>Leanne Holmes</cp:lastModifiedBy>
  <cp:revision>9</cp:revision>
  <cp:lastPrinted>2023-02-01T14:45:00Z</cp:lastPrinted>
  <dcterms:created xsi:type="dcterms:W3CDTF">2023-02-01T14:09:00Z</dcterms:created>
  <dcterms:modified xsi:type="dcterms:W3CDTF">2024-05-09T13:13:00Z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0x01010013EE6D20D533D245B8B90265E0CD3A4D</vt:lpwstr>
  </property>
  <property fmtid="{D5CDD505-2E9C-101B-9397-08002B2CF9AE}" pid="3" name="Order">
    <vt:r8>19500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